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31AD" w14:textId="0BA37DC3" w:rsidR="00436113" w:rsidRPr="00FF7967" w:rsidRDefault="00436113" w:rsidP="00436113">
      <w:pPr>
        <w:pStyle w:val="berschrift4"/>
        <w:rPr>
          <w:lang w:val="en-GB"/>
        </w:rPr>
      </w:pPr>
    </w:p>
    <w:p w14:paraId="2AD2244D" w14:textId="47E977EB" w:rsidR="00DB4ABE" w:rsidRPr="00B75DEC" w:rsidRDefault="00A367E1" w:rsidP="00B4411C">
      <w:pPr>
        <w:pStyle w:val="berschrift4"/>
        <w:ind w:left="3912" w:firstLine="1304"/>
        <w:rPr>
          <w:rFonts w:ascii="Arial" w:hAnsi="Arial" w:cs="Arial"/>
          <w:lang w:val="en-GB"/>
        </w:rPr>
      </w:pPr>
      <w:r>
        <w:rPr>
          <w:rFonts w:ascii="Arial" w:hAnsi="Arial" w:cs="Arial"/>
        </w:rPr>
        <w:t>DATENSCHUTZERKLÄRUNG</w:t>
      </w:r>
      <w:r w:rsidR="00DB4ABE" w:rsidRPr="007C0245">
        <w:rPr>
          <w:rFonts w:ascii="Arial" w:hAnsi="Arial" w:cs="Arial"/>
          <w:sz w:val="20"/>
          <w:szCs w:val="20"/>
        </w:rPr>
        <w:br/>
      </w:r>
    </w:p>
    <w:p w14:paraId="5AC77483" w14:textId="1F22EEBF" w:rsidR="00DB4ABE" w:rsidRPr="00A367E1" w:rsidRDefault="00DB4ABE" w:rsidP="00A367E1">
      <w:pPr>
        <w:pStyle w:val="StandardWeb"/>
        <w:ind w:left="5216"/>
        <w:rPr>
          <w:rFonts w:ascii="Arial" w:hAnsi="Arial" w:cs="Arial"/>
        </w:rPr>
      </w:pPr>
      <w:r w:rsidRPr="00A367E1">
        <w:rPr>
          <w:rFonts w:ascii="Arial" w:hAnsi="Arial" w:cs="Arial"/>
          <w:b/>
          <w:bCs/>
          <w:sz w:val="20"/>
          <w:szCs w:val="20"/>
          <w:lang w:val="en-GB"/>
        </w:rPr>
        <w:t xml:space="preserve">EU </w:t>
      </w:r>
      <w:r w:rsidR="00A367E1" w:rsidRPr="00A367E1">
        <w:rPr>
          <w:rStyle w:val="Fett"/>
          <w:rFonts w:ascii="Arial" w:eastAsia="SimSun" w:hAnsi="Arial" w:cs="Arial"/>
        </w:rPr>
        <w:t>EU-</w:t>
      </w:r>
      <w:proofErr w:type="spellStart"/>
      <w:r w:rsidR="00A367E1" w:rsidRPr="00A367E1">
        <w:rPr>
          <w:rStyle w:val="Fett"/>
          <w:rFonts w:ascii="Arial" w:eastAsia="SimSun" w:hAnsi="Arial" w:cs="Arial"/>
        </w:rPr>
        <w:t>Datenschutz</w:t>
      </w:r>
      <w:proofErr w:type="spellEnd"/>
      <w:r w:rsidR="00A367E1" w:rsidRPr="00A367E1">
        <w:rPr>
          <w:rStyle w:val="Fett"/>
          <w:rFonts w:ascii="Arial" w:eastAsia="SimSun" w:hAnsi="Arial" w:cs="Arial"/>
        </w:rPr>
        <w:t>-</w:t>
      </w:r>
      <w:proofErr w:type="spellStart"/>
      <w:r w:rsidR="00A367E1" w:rsidRPr="00A367E1">
        <w:rPr>
          <w:rStyle w:val="Fett"/>
          <w:rFonts w:ascii="Arial" w:eastAsia="SimSun" w:hAnsi="Arial" w:cs="Arial"/>
        </w:rPr>
        <w:t>Grundverordnung</w:t>
      </w:r>
      <w:proofErr w:type="spellEnd"/>
      <w:r w:rsidR="00A367E1" w:rsidRPr="00A367E1">
        <w:rPr>
          <w:rStyle w:val="Fett"/>
          <w:rFonts w:ascii="Arial" w:eastAsia="SimSun" w:hAnsi="Arial" w:cs="Arial"/>
        </w:rPr>
        <w:t xml:space="preserve"> (2016/679), Artikel 12-14</w:t>
      </w:r>
      <w:r w:rsidRPr="00A367E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30CDBDED" w14:textId="77777777" w:rsidR="00DB4ABE" w:rsidRPr="00B75DEC" w:rsidRDefault="00DB4ABE" w:rsidP="00DB4A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0FF49BD" w14:textId="21CE37B1" w:rsidR="00DB4ABE" w:rsidRPr="00B75DEC" w:rsidRDefault="00DB4ABE" w:rsidP="00DB4A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B75DE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75DE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75DE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Pr="00B75DEC">
        <w:rPr>
          <w:rFonts w:ascii="Arial" w:hAnsi="Arial" w:cs="Arial"/>
          <w:b/>
          <w:bCs/>
          <w:sz w:val="20"/>
          <w:szCs w:val="20"/>
          <w:lang w:val="en-GB"/>
        </w:rPr>
        <w:tab/>
      </w:r>
      <w:proofErr w:type="spellStart"/>
      <w:r w:rsidR="00A367E1">
        <w:rPr>
          <w:rFonts w:ascii="Arial" w:hAnsi="Arial" w:cs="Arial"/>
          <w:b/>
          <w:bCs/>
          <w:sz w:val="20"/>
          <w:szCs w:val="20"/>
          <w:lang w:val="en-GB"/>
        </w:rPr>
        <w:t>Aktualisiert</w:t>
      </w:r>
      <w:proofErr w:type="spellEnd"/>
      <w:r w:rsidR="00127AEB" w:rsidRPr="00B75DEC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  <w:r w:rsidR="00A367E1">
        <w:rPr>
          <w:rFonts w:ascii="Arial" w:hAnsi="Arial" w:cs="Arial"/>
          <w:b/>
          <w:bCs/>
          <w:sz w:val="20"/>
          <w:szCs w:val="20"/>
          <w:lang w:val="en-GB"/>
        </w:rPr>
        <w:t>04.03.2025</w:t>
      </w:r>
    </w:p>
    <w:p w14:paraId="1ECF1BE7" w14:textId="77777777" w:rsidR="009225A7" w:rsidRPr="00B75DEC" w:rsidRDefault="009225A7" w:rsidP="00DB4AB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B5BFAAA" w14:textId="77777777" w:rsidR="00C049C6" w:rsidRPr="00B75DEC" w:rsidRDefault="00C049C6" w:rsidP="00DB4ABE">
      <w:pPr>
        <w:pStyle w:val="Kopfzeile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0"/>
          <w:szCs w:val="20"/>
          <w:lang w:val="en-GB"/>
        </w:rPr>
      </w:pPr>
    </w:p>
    <w:p w14:paraId="3CBCCB46" w14:textId="150E4784" w:rsidR="00DB4ABE" w:rsidRPr="00A367E1" w:rsidRDefault="00A367E1" w:rsidP="00A367E1">
      <w:pPr>
        <w:pStyle w:val="Kopfzeile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/>
          <w:sz w:val="20"/>
          <w:szCs w:val="20"/>
          <w:lang w:val="en-GB"/>
        </w:rPr>
      </w:pPr>
      <w:proofErr w:type="spellStart"/>
      <w:r w:rsidRPr="00A367E1">
        <w:rPr>
          <w:rFonts w:ascii="Arial" w:hAnsi="Arial"/>
          <w:sz w:val="20"/>
          <w:szCs w:val="20"/>
          <w:lang w:val="en-GB"/>
        </w:rPr>
        <w:t>Diese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Datenschutzerklärung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beschreibt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die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Verarbeitung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der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personenbezogenen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Daten von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Bewerbern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bei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Aidian's.</w:t>
      </w:r>
      <w:r>
        <w:rPr>
          <w:rFonts w:ascii="Arial" w:hAnsi="Arial"/>
          <w:sz w:val="20"/>
          <w:szCs w:val="20"/>
          <w:lang w:val="en-GB"/>
        </w:rPr>
        <w:t xml:space="preserve"> </w:t>
      </w:r>
      <w:r w:rsidRPr="00A367E1">
        <w:rPr>
          <w:rFonts w:ascii="Arial" w:hAnsi="Arial"/>
          <w:sz w:val="20"/>
          <w:szCs w:val="20"/>
          <w:lang w:val="en-GB"/>
        </w:rPr>
        <w:t xml:space="preserve">Wir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können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diese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Datenschutzerklärung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jederzeit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aktualisieren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oder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ändern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und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werden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die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betroffenen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Personen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davon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in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Kenntnis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setzen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,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sofern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dies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gesetzlich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vorgeschrieben</w:t>
      </w:r>
      <w:proofErr w:type="spellEnd"/>
      <w:r w:rsidRPr="00A367E1">
        <w:rPr>
          <w:rFonts w:ascii="Arial" w:hAnsi="Arial"/>
          <w:sz w:val="20"/>
          <w:szCs w:val="20"/>
          <w:lang w:val="en-GB"/>
        </w:rPr>
        <w:t xml:space="preserve"> </w:t>
      </w:r>
      <w:proofErr w:type="spellStart"/>
      <w:r w:rsidRPr="00A367E1">
        <w:rPr>
          <w:rFonts w:ascii="Arial" w:hAnsi="Arial"/>
          <w:sz w:val="20"/>
          <w:szCs w:val="20"/>
          <w:lang w:val="en-GB"/>
        </w:rPr>
        <w:t>ist</w:t>
      </w:r>
      <w:proofErr w:type="spellEnd"/>
      <w:r w:rsidR="00DB4ABE" w:rsidRPr="00B75DEC">
        <w:rPr>
          <w:rFonts w:ascii="Arial" w:hAnsi="Arial" w:cs="Arial"/>
          <w:sz w:val="20"/>
          <w:szCs w:val="20"/>
          <w:lang w:val="en-GB" w:eastAsia="zh-CN"/>
        </w:rPr>
        <w:t xml:space="preserve">. </w:t>
      </w:r>
    </w:p>
    <w:p w14:paraId="17C92806" w14:textId="77777777" w:rsidR="00C049C6" w:rsidRPr="00B75DEC" w:rsidRDefault="00C049C6" w:rsidP="00DB4ABE">
      <w:pPr>
        <w:pStyle w:val="Kopfzeile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0"/>
          <w:szCs w:val="20"/>
          <w:lang w:val="en-GB" w:eastAsia="zh-CN"/>
        </w:rPr>
      </w:pPr>
    </w:p>
    <w:p w14:paraId="31CF20AF" w14:textId="77777777" w:rsidR="00DB4ABE" w:rsidRPr="00B75DEC" w:rsidRDefault="00DB4ABE" w:rsidP="00DB4ABE">
      <w:pPr>
        <w:pStyle w:val="Kopfzeile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6"/>
        <w:gridCol w:w="8"/>
        <w:gridCol w:w="7357"/>
      </w:tblGrid>
      <w:tr w:rsidR="000E1560" w:rsidRPr="00D2252A" w14:paraId="5618641F" w14:textId="77777777" w:rsidTr="00E00364">
        <w:trPr>
          <w:trHeight w:val="1614"/>
          <w:jc w:val="center"/>
        </w:trPr>
        <w:tc>
          <w:tcPr>
            <w:tcW w:w="28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75A32" w14:textId="3D9C0A79" w:rsidR="000E1560" w:rsidRPr="00B75DEC" w:rsidRDefault="000E1560" w:rsidP="00BB742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Für die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Verarbeitung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Verantwortlicher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und/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oder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Mitverantwortlicher</w:t>
            </w:r>
            <w:proofErr w:type="spellEnd"/>
          </w:p>
        </w:tc>
        <w:tc>
          <w:tcPr>
            <w:tcW w:w="73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2B85A" w14:textId="56A0A8C5" w:rsidR="000E1560" w:rsidRPr="007C0245" w:rsidRDefault="000E1560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C0245">
              <w:rPr>
                <w:rFonts w:ascii="Arial" w:hAnsi="Arial" w:cs="Arial"/>
                <w:sz w:val="20"/>
                <w:szCs w:val="20"/>
              </w:rPr>
              <w:t>Aidian</w:t>
            </w:r>
          </w:p>
          <w:p w14:paraId="04273A87" w14:textId="08DB1D8B" w:rsidR="000E1560" w:rsidRPr="007C0245" w:rsidRDefault="000E1560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C0245">
              <w:rPr>
                <w:rFonts w:ascii="Arial" w:hAnsi="Arial" w:cs="Arial"/>
                <w:sz w:val="20"/>
                <w:szCs w:val="20"/>
              </w:rPr>
              <w:t>Koivu-Mankkaan tie 6 B</w:t>
            </w:r>
          </w:p>
          <w:p w14:paraId="6FFCFAD2" w14:textId="77777777" w:rsidR="000E1560" w:rsidRPr="003F5446" w:rsidRDefault="000E1560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F5446">
              <w:rPr>
                <w:rFonts w:ascii="Arial" w:hAnsi="Arial" w:cs="Arial"/>
                <w:sz w:val="20"/>
                <w:szCs w:val="20"/>
              </w:rPr>
              <w:t>FI-02200 Espoo</w:t>
            </w:r>
          </w:p>
          <w:p w14:paraId="572F49D1" w14:textId="264AA8F6" w:rsidR="000E1560" w:rsidRPr="00B75DEC" w:rsidRDefault="00D64BF5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>Fin</w:t>
            </w:r>
            <w:r w:rsidR="00A367E1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>land</w:t>
            </w:r>
            <w:proofErr w:type="spellEnd"/>
          </w:p>
          <w:p w14:paraId="0A696CD7" w14:textId="3A5136E1" w:rsidR="000E1560" w:rsidRPr="00B75DEC" w:rsidRDefault="000E1560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>Tel. +358 10 309 300</w:t>
            </w:r>
          </w:p>
          <w:p w14:paraId="1FF1BDFD" w14:textId="0FB0B62E" w:rsidR="00FA2E29" w:rsidRPr="00B75DEC" w:rsidRDefault="00A367E1" w:rsidP="00DB4AB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Unternehmens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FA2E29" w:rsidRPr="00B75DEC">
              <w:rPr>
                <w:rFonts w:ascii="Arial" w:hAnsi="Arial" w:cs="Arial"/>
                <w:sz w:val="20"/>
                <w:szCs w:val="20"/>
                <w:lang w:val="en-GB"/>
              </w:rPr>
              <w:t>ID: 1855216-1</w:t>
            </w:r>
          </w:p>
          <w:p w14:paraId="255C0429" w14:textId="2F56EF9C" w:rsidR="005B607F" w:rsidRPr="00B75DEC" w:rsidRDefault="005B607F" w:rsidP="00E9250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B4ABE" w:rsidRPr="003F5446" w14:paraId="0DAB5325" w14:textId="77777777" w:rsidTr="000E1560">
        <w:trPr>
          <w:jc w:val="center"/>
        </w:trPr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4B3BBD" w14:textId="471A5CF2" w:rsidR="00DB4ABE" w:rsidRPr="00B75DEC" w:rsidRDefault="00DB4ABE" w:rsidP="00BB742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Kontaktdaten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Datenschutzangelegenheiten</w:t>
            </w:r>
            <w:proofErr w:type="spellEnd"/>
          </w:p>
        </w:tc>
        <w:tc>
          <w:tcPr>
            <w:tcW w:w="73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C337B5" w14:textId="77777777" w:rsidR="005B607F" w:rsidRPr="00B75DEC" w:rsidRDefault="005B607F" w:rsidP="005B60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BB0B04E" w14:textId="72EF2840" w:rsidR="00BD45B6" w:rsidRPr="00B75DEC" w:rsidRDefault="00A367E1" w:rsidP="005B60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Datenschutzbeauftragter</w:t>
            </w:r>
            <w:proofErr w:type="spellEnd"/>
            <w:r w:rsidR="005B607F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14:paraId="283CF7F7" w14:textId="4DA56EE5" w:rsidR="005B607F" w:rsidRPr="00B75DEC" w:rsidRDefault="001675D6" w:rsidP="005B60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="00A367E1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 xml:space="preserve">ail </w:t>
            </w:r>
            <w:proofErr w:type="spellStart"/>
            <w:r w:rsidR="00A367E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>dress</w:t>
            </w:r>
            <w:r w:rsidR="00A367E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5B607F" w:rsidRPr="00B75DEC">
              <w:rPr>
                <w:rFonts w:ascii="Arial" w:hAnsi="Arial" w:cs="Arial"/>
                <w:sz w:val="20"/>
                <w:szCs w:val="20"/>
                <w:lang w:val="en-GB"/>
              </w:rPr>
              <w:t xml:space="preserve">dataprotection@aidian.eu  </w:t>
            </w:r>
          </w:p>
          <w:p w14:paraId="7F10E527" w14:textId="7008FC33" w:rsidR="001675D6" w:rsidRPr="00B75DEC" w:rsidRDefault="00A367E1" w:rsidP="005B607F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="001675D6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1675D6" w:rsidRPr="00B75DEC">
              <w:rPr>
                <w:rFonts w:ascii="Arial" w:hAnsi="Arial" w:cs="Arial"/>
                <w:sz w:val="20"/>
                <w:szCs w:val="20"/>
                <w:lang w:val="en-GB"/>
              </w:rPr>
              <w:t>010 309 3000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Zentrale</w:t>
            </w:r>
            <w:proofErr w:type="spellEnd"/>
            <w:r w:rsidR="001675D6" w:rsidRPr="00B75DE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6B39F0D" w14:textId="6D670916" w:rsidR="005B607F" w:rsidRPr="003F5446" w:rsidRDefault="00A367E1" w:rsidP="00E92503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Postadresse</w:t>
            </w:r>
            <w:proofErr w:type="spellEnd"/>
            <w:r w:rsidR="001675D6" w:rsidRPr="003F5446">
              <w:rPr>
                <w:rFonts w:ascii="Arial" w:hAnsi="Arial" w:cs="Arial"/>
                <w:sz w:val="20"/>
                <w:szCs w:val="20"/>
                <w:lang w:val="en-US"/>
              </w:rPr>
              <w:t xml:space="preserve">: Aidian Oy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Fragen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Datenschutz</w:t>
            </w:r>
            <w:proofErr w:type="spellEnd"/>
            <w:r w:rsidR="0053727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675D6" w:rsidRPr="003F54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B607F" w:rsidRPr="003F5446">
              <w:rPr>
                <w:rFonts w:ascii="Arial" w:hAnsi="Arial" w:cs="Arial"/>
                <w:sz w:val="20"/>
                <w:szCs w:val="20"/>
                <w:lang w:val="en-US"/>
              </w:rPr>
              <w:t>Koivu-</w:t>
            </w:r>
            <w:proofErr w:type="spellStart"/>
            <w:r w:rsidR="005B607F" w:rsidRPr="003F5446">
              <w:rPr>
                <w:rFonts w:ascii="Arial" w:hAnsi="Arial" w:cs="Arial"/>
                <w:sz w:val="20"/>
                <w:szCs w:val="20"/>
                <w:lang w:val="en-US"/>
              </w:rPr>
              <w:t>Mankkaan</w:t>
            </w:r>
            <w:proofErr w:type="spellEnd"/>
            <w:r w:rsidR="005B607F" w:rsidRPr="003F5446">
              <w:rPr>
                <w:rFonts w:ascii="Arial" w:hAnsi="Arial" w:cs="Arial"/>
                <w:sz w:val="20"/>
                <w:szCs w:val="20"/>
                <w:lang w:val="en-US"/>
              </w:rPr>
              <w:t xml:space="preserve"> tie 6B, 02200 Espoo</w:t>
            </w:r>
          </w:p>
          <w:p w14:paraId="46C4F9AE" w14:textId="77777777" w:rsidR="00DB4ABE" w:rsidRPr="003F5446" w:rsidRDefault="00DB4ABE" w:rsidP="00141682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4ABE" w:rsidRPr="003F5446" w14:paraId="5B84F581" w14:textId="77777777" w:rsidTr="000E1560">
        <w:trPr>
          <w:jc w:val="center"/>
        </w:trPr>
        <w:tc>
          <w:tcPr>
            <w:tcW w:w="28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5822" w14:textId="77777777" w:rsidR="00DB4ABE" w:rsidRPr="003F5446" w:rsidRDefault="00DB4ABE" w:rsidP="00BB742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3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D1D7" w14:textId="77777777" w:rsidR="00DB4ABE" w:rsidRPr="003F5446" w:rsidRDefault="00DB4ABE" w:rsidP="00BB742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60A4E" w:rsidRPr="007C0245" w14:paraId="2795F71B" w14:textId="77777777" w:rsidTr="00775044">
        <w:trPr>
          <w:jc w:val="center"/>
        </w:trPr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10E0" w14:textId="6B8096F2" w:rsidR="00B60A4E" w:rsidRPr="007C0245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r w:rsidRPr="007C0245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spellStart"/>
            <w:r w:rsidRPr="007C0245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  <w:r w:rsidRPr="007C02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7E1">
              <w:rPr>
                <w:rFonts w:ascii="Arial" w:hAnsi="Arial" w:cs="Arial"/>
                <w:b/>
                <w:sz w:val="20"/>
                <w:szCs w:val="20"/>
              </w:rPr>
              <w:t xml:space="preserve">des </w:t>
            </w:r>
            <w:proofErr w:type="spellStart"/>
            <w:r w:rsidR="00A367E1">
              <w:rPr>
                <w:rFonts w:ascii="Arial" w:hAnsi="Arial" w:cs="Arial"/>
                <w:b/>
                <w:sz w:val="20"/>
                <w:szCs w:val="20"/>
              </w:rPr>
              <w:t>Registers</w:t>
            </w:r>
            <w:proofErr w:type="spellEnd"/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045F" w14:textId="352A2279" w:rsidR="00C049C6" w:rsidRDefault="00A367E1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/>
                <w:sz w:val="20"/>
                <w:szCs w:val="20"/>
                <w:lang w:eastAsia="zh-CN"/>
              </w:rPr>
            </w:pPr>
            <w:proofErr w:type="spellStart"/>
            <w:r w:rsidRPr="00A367E1">
              <w:rPr>
                <w:rFonts w:ascii="Arial" w:hAnsi="Arial"/>
                <w:sz w:val="20"/>
                <w:szCs w:val="20"/>
                <w:lang w:eastAsia="zh-CN"/>
              </w:rPr>
              <w:t>Aidians</w:t>
            </w:r>
            <w:proofErr w:type="spellEnd"/>
            <w:r w:rsidRPr="00A367E1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367E1">
              <w:rPr>
                <w:rFonts w:ascii="Arial" w:hAnsi="Arial"/>
                <w:sz w:val="20"/>
                <w:szCs w:val="20"/>
                <w:lang w:eastAsia="zh-CN"/>
              </w:rPr>
              <w:t>Rekrutierungsregister</w:t>
            </w:r>
            <w:proofErr w:type="spellEnd"/>
          </w:p>
          <w:p w14:paraId="50FD7C4A" w14:textId="7D906073" w:rsidR="00B60A4E" w:rsidRPr="007C0245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B60A4E" w:rsidRPr="003F5446" w14:paraId="3F8EE333" w14:textId="77777777" w:rsidTr="000E1560">
        <w:trPr>
          <w:jc w:val="center"/>
        </w:trPr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6CB8" w14:textId="77777777" w:rsidR="00A367E1" w:rsidRPr="00A367E1" w:rsidRDefault="00B60A4E" w:rsidP="00A367E1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Verarbeitung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von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personenbezogenen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Daten </w:t>
            </w:r>
          </w:p>
          <w:p w14:paraId="1DD1B839" w14:textId="77777777" w:rsidR="00A367E1" w:rsidRDefault="00A367E1" w:rsidP="00A367E1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197454C" w14:textId="7F027F11" w:rsidR="00B60A4E" w:rsidRPr="00B75DEC" w:rsidRDefault="00A367E1" w:rsidP="00A367E1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Zweck und </w:t>
            </w:r>
            <w:proofErr w:type="spellStart"/>
            <w:r w:rsidRPr="00A367E1">
              <w:rPr>
                <w:rFonts w:ascii="Arial" w:hAnsi="Arial" w:cs="Arial"/>
                <w:b/>
                <w:sz w:val="20"/>
                <w:szCs w:val="20"/>
                <w:lang w:val="en-GB"/>
              </w:rPr>
              <w:t>Rechtsgrundlage</w:t>
            </w:r>
            <w:proofErr w:type="spellEnd"/>
          </w:p>
        </w:tc>
        <w:tc>
          <w:tcPr>
            <w:tcW w:w="7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3307" w14:textId="77777777" w:rsidR="00B60A4E" w:rsidRPr="00B75DEC" w:rsidRDefault="00B60A4E" w:rsidP="00B60A4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84E081" w14:textId="587E817E" w:rsidR="00FA1060" w:rsidRPr="00B75DEC" w:rsidRDefault="00A367E1" w:rsidP="00FA1060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Personenbezogene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das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Auswahlverfahren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neuer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Mitarbeiter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Auszubildender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sowie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Durchführung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internen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Mobilität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verarbeitet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Diese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ermöglichen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uns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kontaktieren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Entscheidungen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bei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Besetzung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treffen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. Wenn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Arbeitsuchende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die Stelle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ausgewählt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wird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vom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Arbeitsuchenden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Einstellungsverfahren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angegebenen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personenbezogenen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Begründung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eines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Beschäftigungsverhältnisses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gegebenenfalls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Aufgaben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Zusammenhang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Einstellung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verwendet</w:t>
            </w:r>
            <w:proofErr w:type="spellEnd"/>
            <w:r w:rsidR="00FA1060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82A81C3" w14:textId="77777777" w:rsidR="006B4914" w:rsidRPr="00B75DEC" w:rsidRDefault="006B4914" w:rsidP="00FA1060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A57C21" w14:textId="026354FE" w:rsidR="00FC4FBD" w:rsidRPr="00B75DEC" w:rsidRDefault="00A367E1" w:rsidP="00FC4FBD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Rechtsgrundlage</w:t>
            </w:r>
            <w:proofErr w:type="spellEnd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für die </w:t>
            </w: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Verarbeitung</w:t>
            </w:r>
            <w:proofErr w:type="spellEnd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personenbezogener</w:t>
            </w:r>
            <w:proofErr w:type="spellEnd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Daten</w:t>
            </w:r>
            <w:r w:rsidR="00FC4FBD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4F53EBB1" w14:textId="075AFD6C" w:rsidR="00C67615" w:rsidRPr="00B75DEC" w:rsidRDefault="00A367E1" w:rsidP="00DC6B5A">
            <w:pPr>
              <w:pStyle w:val="Listenabsatz"/>
              <w:numPr>
                <w:ilvl w:val="0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Legitimiertes</w:t>
            </w:r>
            <w:proofErr w:type="spellEnd"/>
            <w:r w:rsidR="00C67615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Interesse</w:t>
            </w:r>
            <w:r w:rsidR="00C67615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des für die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Verarbeitung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Verantwortlichen</w:t>
            </w:r>
            <w:proofErr w:type="spellEnd"/>
            <w:r w:rsidR="00C67615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(Arti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kel</w:t>
            </w:r>
            <w:r w:rsidR="00C67615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6(1)(f) GDPR)</w:t>
            </w:r>
          </w:p>
          <w:p w14:paraId="7B82737C" w14:textId="47274BE2" w:rsidR="00A367E1" w:rsidRPr="00A367E1" w:rsidRDefault="00A367E1" w:rsidP="00A367E1">
            <w:pPr>
              <w:pStyle w:val="Listenabsatz"/>
              <w:numPr>
                <w:ilvl w:val="1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Hauptgrundlage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Verarbeitung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während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Einstellungsverfahrens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695658A" w14:textId="410A9C06" w:rsidR="00A367E1" w:rsidRPr="00A367E1" w:rsidRDefault="00A367E1" w:rsidP="00A367E1">
            <w:pPr>
              <w:pStyle w:val="Listenabsatz"/>
              <w:numPr>
                <w:ilvl w:val="1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Aufbewahrung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über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nicht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offene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Stelle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ausgewählt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wurden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nach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Einstellungsverfahren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damit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wir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später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bei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anderen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möglichen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offenen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Stellen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verwenden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können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B3F2105" w14:textId="42550146" w:rsidR="007256F8" w:rsidRPr="00B75DEC" w:rsidRDefault="00A367E1" w:rsidP="00A367E1">
            <w:pPr>
              <w:pStyle w:val="Listenabsatz"/>
              <w:numPr>
                <w:ilvl w:val="1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Verhältnismäßigkeit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Verarbeitung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Hinblick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auf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Interessen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betroffenen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wurde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auf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Grundlage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einer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Interessenabwägung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geprüft</w:t>
            </w:r>
            <w:proofErr w:type="spellEnd"/>
            <w:r w:rsidR="007256F8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98D067D" w14:textId="691FA8F5" w:rsidR="00DC6B5A" w:rsidRDefault="00A367E1" w:rsidP="00DC6B5A">
            <w:pPr>
              <w:pStyle w:val="Listenabsatz"/>
              <w:numPr>
                <w:ilvl w:val="0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Vertrag</w:t>
            </w:r>
            <w:proofErr w:type="spellEnd"/>
            <w:r w:rsidR="00DC6B5A" w:rsidRPr="00C078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Artikel</w:t>
            </w:r>
            <w:proofErr w:type="spellEnd"/>
            <w:r w:rsidR="00DC6B5A" w:rsidRPr="00C078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6(1)(b) GDPR)</w:t>
            </w:r>
          </w:p>
          <w:p w14:paraId="566730EA" w14:textId="43E63A86" w:rsidR="00C70550" w:rsidRPr="00B75DEC" w:rsidRDefault="00C70550" w:rsidP="00C70550">
            <w:pPr>
              <w:pStyle w:val="Listenabsatz"/>
              <w:numPr>
                <w:ilvl w:val="1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sz w:val="20"/>
                <w:szCs w:val="20"/>
                <w:lang w:val="en-GB"/>
              </w:rPr>
              <w:t xml:space="preserve">When drawing up an employment contract with the selected job applicant. </w:t>
            </w:r>
          </w:p>
          <w:p w14:paraId="2C6E29A5" w14:textId="12DAB162" w:rsidR="00DC6B5A" w:rsidRPr="00B75DEC" w:rsidRDefault="00A367E1" w:rsidP="00DC6B5A">
            <w:pPr>
              <w:pStyle w:val="Listenabsatz"/>
              <w:numPr>
                <w:ilvl w:val="0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Zustimmung</w:t>
            </w:r>
            <w:proofErr w:type="spellEnd"/>
            <w:r w:rsidR="00DC6B5A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Artikel</w:t>
            </w:r>
            <w:r w:rsidR="00DC6B5A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6(1)(a)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der</w:t>
            </w:r>
            <w:r w:rsidR="00DC6B5A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GDPR)</w:t>
            </w:r>
          </w:p>
          <w:p w14:paraId="0C51F774" w14:textId="210BC915" w:rsidR="00B60A4E" w:rsidRPr="00B75DEC" w:rsidRDefault="00A367E1" w:rsidP="00B75DEC">
            <w:pPr>
              <w:pStyle w:val="Listenabsatz"/>
              <w:numPr>
                <w:ilvl w:val="1"/>
                <w:numId w:val="25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Sammeln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über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aus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anderen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Quellen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als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selbst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z. B.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Empfehlungen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Bewerbers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Persönlichkeits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-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Eignungsbewertungen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Sicherheitsüberprüfungen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Drogentests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öffentlich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zugängliche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z. B.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Linkedin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andere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/>
              </w:rPr>
              <w:t>Dienste</w:t>
            </w:r>
            <w:proofErr w:type="spellEnd"/>
            <w:r w:rsidR="001675D6" w:rsidRPr="001675D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B60A4E" w:rsidRPr="003F5446" w14:paraId="436492D4" w14:textId="77777777" w:rsidTr="00DF7E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3D1393D0" w14:textId="45D0D066" w:rsidR="00B60A4E" w:rsidRPr="007C0245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024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</w:rPr>
              <w:t>Dateninhalt</w:t>
            </w:r>
            <w:proofErr w:type="spellEnd"/>
            <w:r w:rsidR="00A367E1" w:rsidRPr="00A367E1">
              <w:rPr>
                <w:rFonts w:ascii="Arial" w:hAnsi="Arial" w:cs="Arial"/>
                <w:b/>
                <w:sz w:val="20"/>
                <w:szCs w:val="20"/>
              </w:rPr>
              <w:t xml:space="preserve"> des </w:t>
            </w:r>
            <w:proofErr w:type="spellStart"/>
            <w:r w:rsidR="00A367E1" w:rsidRPr="00A367E1">
              <w:rPr>
                <w:rFonts w:ascii="Arial" w:hAnsi="Arial" w:cs="Arial"/>
                <w:b/>
                <w:sz w:val="20"/>
                <w:szCs w:val="20"/>
              </w:rPr>
              <w:t>Registers</w:t>
            </w:r>
            <w:proofErr w:type="spellEnd"/>
          </w:p>
          <w:p w14:paraId="331A70F9" w14:textId="77777777" w:rsidR="00B60A4E" w:rsidRPr="007C0245" w:rsidRDefault="00B60A4E" w:rsidP="00B60A4E">
            <w:pPr>
              <w:pStyle w:val="Textkrper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6349DABB" w14:textId="07CEA1AC" w:rsidR="001675D6" w:rsidRPr="00B75DEC" w:rsidRDefault="00A367E1" w:rsidP="00B75DEC">
            <w:p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Talentgemeinschaft</w:t>
            </w:r>
            <w:proofErr w:type="spellEnd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/</w:t>
            </w: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offene</w:t>
            </w:r>
            <w:proofErr w:type="spellEnd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Bewerbungen</w:t>
            </w:r>
            <w:proofErr w:type="spellEnd"/>
            <w:r w:rsidR="001675D6" w:rsidRPr="00B75DEC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:</w:t>
            </w:r>
          </w:p>
          <w:p w14:paraId="420E3B18" w14:textId="4AA4703C" w:rsidR="00A367E1" w:rsidRPr="00A367E1" w:rsidRDefault="00A367E1" w:rsidP="00A367E1">
            <w:pPr>
              <w:pStyle w:val="Listenabsatz"/>
              <w:numPr>
                <w:ilvl w:val="0"/>
                <w:numId w:val="31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Grundlegende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Vor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-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Nachname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),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Wohnort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Sprache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36FDE0E2" w14:textId="4051BAD4" w:rsidR="00A367E1" w:rsidRPr="00A367E1" w:rsidRDefault="00A367E1" w:rsidP="00A367E1">
            <w:pPr>
              <w:pStyle w:val="Listenabsatz"/>
              <w:numPr>
                <w:ilvl w:val="0"/>
                <w:numId w:val="31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Kontaktinformationen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E-Mail-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Adresse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)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Telefonnummer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5181EF3D" w14:textId="36AD2F39" w:rsidR="001675D6" w:rsidRPr="003F5446" w:rsidRDefault="00A367E1" w:rsidP="00A367E1">
            <w:pPr>
              <w:pStyle w:val="Listenabsatz"/>
              <w:numPr>
                <w:ilvl w:val="0"/>
                <w:numId w:val="31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Eignung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andere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Person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Hintergrund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Verfügung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stellt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z. B.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Link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LinkedIn-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Profil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Foto,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Fähigkeiten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Erfahrungen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Ausbildung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beruflichen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Werdegang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sogenannte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offene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).</w:t>
            </w:r>
          </w:p>
          <w:p w14:paraId="00C3E289" w14:textId="77777777" w:rsidR="001675D6" w:rsidRPr="001675D6" w:rsidRDefault="001675D6" w:rsidP="001675D6">
            <w:pPr>
              <w:pStyle w:val="Listenabsatz"/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1" w:hanging="3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 w14:paraId="75D66068" w14:textId="06B40865" w:rsidR="001675D6" w:rsidRPr="00B75DEC" w:rsidRDefault="00A367E1" w:rsidP="001675D6">
            <w:pPr>
              <w:pStyle w:val="Listenabsatz"/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1" w:hanging="3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Einstellungsprozess</w:t>
            </w:r>
            <w:proofErr w:type="spellEnd"/>
            <w:r w:rsidR="001675D6" w:rsidRPr="00B75DEC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:</w:t>
            </w:r>
          </w:p>
          <w:p w14:paraId="22917AA8" w14:textId="3B0B8452" w:rsidR="00A367E1" w:rsidRPr="00A367E1" w:rsidRDefault="00A367E1" w:rsidP="00A367E1">
            <w:pPr>
              <w:pStyle w:val="Listenabsatz"/>
              <w:numPr>
                <w:ilvl w:val="0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Grundlegende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Vor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-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Nachname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).</w:t>
            </w:r>
          </w:p>
          <w:p w14:paraId="421B423E" w14:textId="083C1E8D" w:rsidR="00A367E1" w:rsidRPr="00A367E1" w:rsidRDefault="00A367E1" w:rsidP="00A367E1">
            <w:pPr>
              <w:pStyle w:val="Listenabsatz"/>
              <w:numPr>
                <w:ilvl w:val="0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Kontaktinformationen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, z. B. E-Mail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)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Telefonnummer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2AC91BBE" w14:textId="3665E0A8" w:rsidR="00A367E1" w:rsidRPr="00A367E1" w:rsidRDefault="00A367E1" w:rsidP="00A367E1">
            <w:pPr>
              <w:pStyle w:val="Listenabsatz"/>
              <w:numPr>
                <w:ilvl w:val="0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Eignung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andere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Person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Hintergrund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vom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Verfügung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gestellt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z. B.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Link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LinkedIn-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Profil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Foto,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Fähigkeiten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Erfahrungen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Ausbildung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beruflichen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Werdegang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Sprachkenntnisse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603BB72A" w14:textId="2ABD997C" w:rsidR="001675D6" w:rsidRPr="003F5446" w:rsidRDefault="00A367E1" w:rsidP="00A367E1">
            <w:pPr>
              <w:pStyle w:val="Listenabsatz"/>
              <w:numPr>
                <w:ilvl w:val="0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Bezug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auf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beworbene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Stelle,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z. B. die Art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Beschäftigungsverhältnisses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Gehaltsvorstellungen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Anfangsdatum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Führerscheininformationen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andere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spezifische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Bezug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auf die Art der Stelle</w:t>
            </w:r>
            <w:r w:rsidR="001675D6" w:rsidRPr="003F5446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7518E3ED" w14:textId="4B12B612" w:rsidR="00A367E1" w:rsidRPr="00A367E1" w:rsidRDefault="00A367E1" w:rsidP="00A367E1">
            <w:pPr>
              <w:pStyle w:val="Listenabsatz"/>
              <w:numPr>
                <w:ilvl w:val="1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Falls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über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vom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angegebenen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Referenzen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gesonderter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Zustimmung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).</w:t>
            </w:r>
          </w:p>
          <w:p w14:paraId="56ECDE87" w14:textId="496D2A5C" w:rsidR="00A367E1" w:rsidRPr="00A367E1" w:rsidRDefault="00A367E1" w:rsidP="00A367E1">
            <w:pPr>
              <w:pStyle w:val="Listenabsatz"/>
              <w:numPr>
                <w:ilvl w:val="1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Falls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Zusammenhang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Persönlichkeits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- und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Eignungsbeurteilungen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Drogentests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Sicherheitsüberprüfungen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gesonderten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Zustimmung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).</w:t>
            </w:r>
          </w:p>
          <w:p w14:paraId="5821BC61" w14:textId="7D99C267" w:rsidR="00A367E1" w:rsidRPr="00A367E1" w:rsidRDefault="00A367E1" w:rsidP="00A367E1">
            <w:pPr>
              <w:pStyle w:val="Listenabsatz"/>
              <w:numPr>
                <w:ilvl w:val="1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Alle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anderen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der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Bewerber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freiwillig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Zusammenhang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dem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Einstellungsverfahren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Verfügung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gestellt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hat.</w:t>
            </w:r>
          </w:p>
          <w:p w14:paraId="709C6068" w14:textId="0DEEBE9D" w:rsidR="00337086" w:rsidRPr="003F5446" w:rsidRDefault="00A367E1" w:rsidP="00A367E1">
            <w:pPr>
              <w:pStyle w:val="Listenabsatz"/>
              <w:numPr>
                <w:ilvl w:val="1"/>
                <w:numId w:val="35"/>
              </w:numPr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über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den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Einstellungsprozess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z. B.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über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Folgegespräche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Unterbrechungen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Prozesses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sowie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Notizen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während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Prozesses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gemacht</w:t>
            </w:r>
            <w:proofErr w:type="spellEnd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A367E1">
              <w:rPr>
                <w:rFonts w:ascii="Arial" w:hAnsi="Arial" w:cs="Arial"/>
                <w:sz w:val="20"/>
                <w:szCs w:val="20"/>
                <w:lang w:val="en-GB" w:eastAsia="zh-CN"/>
              </w:rPr>
              <w:t>wurden</w:t>
            </w:r>
            <w:proofErr w:type="spellEnd"/>
            <w:r w:rsidR="001675D6" w:rsidRPr="003F5446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0A671963" w14:textId="77777777" w:rsidR="001675D6" w:rsidRPr="00B75DEC" w:rsidRDefault="001675D6" w:rsidP="001675D6">
            <w:pPr>
              <w:pStyle w:val="Listenabsatz"/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1" w:hanging="3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 w14:paraId="61CD92C8" w14:textId="0B05B973" w:rsidR="00B60A4E" w:rsidRPr="00B75DEC" w:rsidRDefault="003C70CB" w:rsidP="00337086">
            <w:pPr>
              <w:pStyle w:val="Listenabsatz"/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1" w:hanging="3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Arbeitsuchende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selbst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entscheiden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welche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Verfügung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stellt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Verweigerung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einiger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oben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genannten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Verweigerung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Zustimmung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Bewertungsverfahren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Sicherheitsüberprüfung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Voraussetzung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besetzende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Stelle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ist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unter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Umständen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dazu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führen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dass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Einstellungsverfahren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Bewerber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fortgesetzt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weil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seine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Eignung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für die Stelle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ordnungsgemäß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bewertet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="00337086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45BB742C" w14:textId="3A2B77A2" w:rsidR="00A96D5C" w:rsidRPr="00B75DEC" w:rsidRDefault="00A96D5C" w:rsidP="00337086">
            <w:pPr>
              <w:pStyle w:val="Listenabsatz"/>
              <w:tabs>
                <w:tab w:val="left" w:pos="21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ind w:left="71" w:hanging="3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  <w:tr w:rsidR="00B60A4E" w:rsidRPr="003F5446" w14:paraId="65799B41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2ED76AEB" w14:textId="2880242A" w:rsidR="00B60A4E" w:rsidRPr="007C0245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0245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proofErr w:type="spellStart"/>
            <w:r w:rsidR="003C70CB">
              <w:rPr>
                <w:rFonts w:ascii="Arial" w:hAnsi="Arial" w:cs="Arial"/>
                <w:b/>
                <w:sz w:val="20"/>
                <w:szCs w:val="20"/>
              </w:rPr>
              <w:t>Quellen</w:t>
            </w:r>
            <w:proofErr w:type="spellEnd"/>
            <w:r w:rsidRPr="007C02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0CB">
              <w:rPr>
                <w:rFonts w:ascii="Arial" w:hAnsi="Arial" w:cs="Arial"/>
                <w:b/>
                <w:sz w:val="20"/>
                <w:szCs w:val="20"/>
              </w:rPr>
              <w:t>der</w:t>
            </w:r>
            <w:proofErr w:type="spellEnd"/>
            <w:r w:rsidR="003C70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C70CB">
              <w:rPr>
                <w:rFonts w:ascii="Arial" w:hAnsi="Arial" w:cs="Arial"/>
                <w:b/>
                <w:sz w:val="20"/>
                <w:szCs w:val="20"/>
              </w:rPr>
              <w:t>Informationen</w:t>
            </w:r>
            <w:proofErr w:type="spellEnd"/>
            <w:r w:rsidRPr="007C02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92D789D" w14:textId="77777777" w:rsidR="00B60A4E" w:rsidRPr="007C0245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3423E928" w14:textId="1E8DC70D" w:rsidR="00DA6CB1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In der Regel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stellt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Arbeitsuchende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selbst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Verantwortlichen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Rahmen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Einstellungsverfahrens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Verfügung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Darüber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hinaus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handelt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sich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um Daten,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Rahmen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Einstellungsverfahrens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gespeichert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Mit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Einverständnis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Arbeitssuchenden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Einstellung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von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anderen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Informationsquellen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wie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z. B. den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Empfehlungsgebern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Arbeitssuchenden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eingeholt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Darüber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hinaus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externe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Personalberater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einsetzen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in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unserem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Auftrag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nach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potenziellen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Mitarbeitern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suchen</w:t>
            </w:r>
            <w:proofErr w:type="spellEnd"/>
            <w:r w:rsidR="001675D6" w:rsidRPr="001675D6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39C213AD" w14:textId="76FBD82E" w:rsidR="001675D6" w:rsidRPr="00B75DEC" w:rsidRDefault="001675D6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i/>
                <w:sz w:val="20"/>
                <w:szCs w:val="20"/>
                <w:lang w:val="en-GB" w:eastAsia="zh-CN"/>
              </w:rPr>
            </w:pPr>
          </w:p>
        </w:tc>
      </w:tr>
      <w:tr w:rsidR="00B60A4E" w:rsidRPr="003F5446" w14:paraId="6F0226A9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0545EA6D" w14:textId="128B0973" w:rsidR="00B60A4E" w:rsidRPr="001675D6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75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 </w:t>
            </w:r>
            <w:proofErr w:type="spellStart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Weitergabe</w:t>
            </w:r>
            <w:proofErr w:type="spellEnd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Empfänger</w:t>
            </w:r>
            <w:proofErr w:type="spellEnd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von Daten und </w:t>
            </w:r>
            <w:proofErr w:type="spellStart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Datenübermittlung</w:t>
            </w:r>
            <w:proofErr w:type="spellEnd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außerhalb</w:t>
            </w:r>
            <w:proofErr w:type="spellEnd"/>
            <w:r w:rsidR="003C70CB" w:rsidRPr="003C70C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der EU/ETA</w:t>
            </w:r>
          </w:p>
          <w:p w14:paraId="663F1AF5" w14:textId="77777777" w:rsidR="00B60A4E" w:rsidRPr="001675D6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3"/>
          </w:tcPr>
          <w:p w14:paraId="2B49E04B" w14:textId="1BF48C1C" w:rsidR="003F5446" w:rsidRDefault="003C70CB" w:rsidP="003F54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lastRenderedPageBreak/>
              <w:t xml:space="preserve">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wurde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gram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an</w:t>
            </w:r>
            <w:proofErr w:type="gram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folgenden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Dienstleister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ausgelagert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Auftrag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Verantwortlichen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verarbeiten</w:t>
            </w:r>
            <w:proofErr w:type="spellEnd"/>
            <w:r w:rsidR="00B7062F" w:rsidRPr="001675D6">
              <w:rPr>
                <w:rFonts w:ascii="Arial" w:hAnsi="Arial" w:cs="Arial"/>
                <w:sz w:val="20"/>
                <w:szCs w:val="20"/>
                <w:lang w:val="en-GB" w:eastAsia="zh-CN"/>
              </w:rPr>
              <w:t>:</w:t>
            </w:r>
          </w:p>
          <w:p w14:paraId="372A94A6" w14:textId="77EFA761" w:rsidR="003F5446" w:rsidRPr="003F5446" w:rsidRDefault="003C70CB" w:rsidP="003F5446">
            <w:pPr>
              <w:pStyle w:val="Listenabsatz"/>
              <w:numPr>
                <w:ilvl w:val="0"/>
                <w:numId w:val="42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Für</w:t>
            </w:r>
            <w:proofErr w:type="spellEnd"/>
            <w:r w:rsidR="00663A8D" w:rsidRPr="003F54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Anbieter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Rekrutierungssystemen</w:t>
            </w:r>
            <w:proofErr w:type="spellEnd"/>
          </w:p>
          <w:p w14:paraId="38C10AFE" w14:textId="6D472EF8" w:rsidR="003F5446" w:rsidRDefault="003C70CB" w:rsidP="003F5446">
            <w:pPr>
              <w:pStyle w:val="Listenabsatz"/>
              <w:numPr>
                <w:ilvl w:val="1"/>
                <w:numId w:val="42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lastRenderedPageBreak/>
              <w:t xml:space="preserve">Das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Rekrutierungssystem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nutzt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internationale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Cloud-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Dienste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außerhalb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EU/des EWR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übertragen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wenn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Daten auf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Servern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 der EU/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EWR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gespeichert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sind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Jegliche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Datenübermittlung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außerhalb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EU/des EWR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erfolgt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unter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Verwendung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Standardklauseln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Kommission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EU-US-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Datenschutzschilds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(Privacy Shield Framework, DPF) und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anderer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geeigneter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Schutzmaßnahmen</w:t>
            </w:r>
            <w:proofErr w:type="spellEnd"/>
            <w:r w:rsidR="001675D6" w:rsidRPr="003F5446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6C1B65F3" w14:textId="23FE3961" w:rsidR="003F5446" w:rsidRPr="003F5446" w:rsidRDefault="003C70CB" w:rsidP="003F5446">
            <w:pPr>
              <w:pStyle w:val="Listenabsatz"/>
              <w:numPr>
                <w:ilvl w:val="0"/>
                <w:numId w:val="42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Für</w:t>
            </w:r>
            <w:proofErr w:type="spellEnd"/>
            <w:r w:rsidR="00B7062F" w:rsidRPr="003F54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Personalvermittler</w:t>
            </w:r>
            <w:proofErr w:type="spellEnd"/>
          </w:p>
          <w:p w14:paraId="2882BE16" w14:textId="3B5F7C93" w:rsidR="00B7062F" w:rsidRPr="003F5446" w:rsidRDefault="003C70CB" w:rsidP="003F5446">
            <w:pPr>
              <w:pStyle w:val="Listenabsatz"/>
              <w:numPr>
                <w:ilvl w:val="0"/>
                <w:numId w:val="42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Für</w:t>
            </w:r>
            <w:proofErr w:type="spellEnd"/>
            <w:r w:rsidR="00FC0B23" w:rsidRPr="003F544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eastAsia="zh-CN"/>
              </w:rPr>
              <w:t>Anbieter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von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eastAsia="zh-CN"/>
              </w:rPr>
              <w:t>Eignungsprüfungen</w:t>
            </w:r>
            <w:proofErr w:type="spellEnd"/>
            <w:r w:rsidR="003F5446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1519CFFF" w14:textId="77777777" w:rsidR="00E066F1" w:rsidRDefault="00E066F1" w:rsidP="00E066F1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308ADD9" w14:textId="0EFB5239" w:rsidR="00B60A4E" w:rsidRPr="001675D6" w:rsidRDefault="003C70CB" w:rsidP="001675D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jc w:val="both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Darüber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hinaus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Aidian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erforderlichenfalls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an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zuständige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Behörden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weitergeben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um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gesetzliche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Verpflichtungen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 w:eastAsia="zh-CN"/>
              </w:rPr>
              <w:t>erfüllen</w:t>
            </w:r>
            <w:proofErr w:type="spellEnd"/>
            <w:r w:rsidR="00B7062F" w:rsidRPr="001675D6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</w:tc>
      </w:tr>
      <w:tr w:rsidR="00B60A4E" w:rsidRPr="003F5446" w14:paraId="4F3E6622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2FDCAC5A" w14:textId="63D79634" w:rsidR="00B60A4E" w:rsidRPr="001675D6" w:rsidRDefault="00B75DEC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8</w:t>
            </w:r>
            <w:r w:rsidR="00B60A4E" w:rsidRPr="001675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C70CB" w:rsidRPr="003C70CB">
              <w:rPr>
                <w:rFonts w:ascii="Arial" w:hAnsi="Arial" w:cs="Arial"/>
                <w:b/>
                <w:sz w:val="20"/>
                <w:szCs w:val="20"/>
                <w:lang w:val="en-GB"/>
              </w:rPr>
              <w:t>Aufbewahrungsfrist</w:t>
            </w:r>
            <w:proofErr w:type="spellEnd"/>
            <w:r w:rsidR="003C70CB" w:rsidRPr="003C70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="003C70CB" w:rsidRPr="003C70CB"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personenbezogene</w:t>
            </w:r>
            <w:proofErr w:type="spellEnd"/>
            <w:r w:rsidR="003C70CB" w:rsidRPr="003C70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Date</w:t>
            </w:r>
            <w:r w:rsidR="003C70CB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</w:p>
        </w:tc>
        <w:tc>
          <w:tcPr>
            <w:tcW w:w="7371" w:type="dxa"/>
            <w:gridSpan w:val="3"/>
          </w:tcPr>
          <w:p w14:paraId="05B04472" w14:textId="706645E1" w:rsidR="00B75DEC" w:rsidRPr="00B75DEC" w:rsidRDefault="003C70CB" w:rsidP="00B75DE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Personenbezogene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so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lange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gespeichert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es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Zwecke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personenbezogener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Erfüllung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gesetzlichen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Pflichten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des für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Verantwortlichen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erforderlich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ist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.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Aufbewahrungsfristen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berücksichtigen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z. B.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gesetzlichen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Fristen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Ansprüche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und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Verpflichtungen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Arbeitgebers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63E7971" w14:textId="77777777" w:rsidR="00B75DEC" w:rsidRPr="00B75DEC" w:rsidRDefault="00B75DEC" w:rsidP="00B75DE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C5CE73" w14:textId="7FD27951" w:rsidR="00B75DEC" w:rsidRPr="003F5446" w:rsidRDefault="003C70CB" w:rsidP="00B75DE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Experten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-Gemeinschaft</w:t>
            </w:r>
            <w:r w:rsidR="00B75DEC" w:rsidRPr="003F5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008DE8EC" w14:textId="3A683005" w:rsidR="00B75DEC" w:rsidRPr="003F5446" w:rsidRDefault="003C70CB" w:rsidP="003F5446">
            <w:pPr>
              <w:pStyle w:val="Listenabsatz"/>
              <w:numPr>
                <w:ilvl w:val="0"/>
                <w:numId w:val="39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Die in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Experten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-Community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gespeicherten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für 12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Monate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ab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Zeitpunkt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Bereitstellung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Änderung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der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gespeichert</w:t>
            </w:r>
            <w:proofErr w:type="spellEnd"/>
            <w:r w:rsidR="00B75DEC" w:rsidRPr="003F544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F2D62B9" w14:textId="77777777" w:rsidR="00B75DEC" w:rsidRPr="00B75DEC" w:rsidRDefault="00B75DEC" w:rsidP="00B75DE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314DDD" w14:textId="5441DE8E" w:rsidR="00B75DEC" w:rsidRPr="003F5446" w:rsidRDefault="003C70CB" w:rsidP="00B75DEC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Einstellungsverfahren</w:t>
            </w:r>
            <w:proofErr w:type="spellEnd"/>
            <w:r w:rsidR="00B75DEC" w:rsidRPr="003F54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7BFCAC5E" w14:textId="5664F3B3" w:rsidR="009D1089" w:rsidRPr="003F5446" w:rsidRDefault="003C70CB" w:rsidP="003F5446">
            <w:pPr>
              <w:pStyle w:val="Listenabsatz"/>
              <w:numPr>
                <w:ilvl w:val="0"/>
                <w:numId w:val="40"/>
              </w:num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Die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aus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Einstellungsverfahren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24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Monate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lang ab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Zeitpunkt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Abschlusses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Einstellungsverfahrens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gespeichert</w:t>
            </w:r>
            <w:proofErr w:type="spellEnd"/>
            <w:r w:rsidR="00B75DEC" w:rsidRPr="003F544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A6FD4AB" w14:textId="38676D8E" w:rsidR="00B75DEC" w:rsidRPr="001675D6" w:rsidRDefault="00B75DEC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0A4E" w:rsidRPr="003F5446" w14:paraId="3F771636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04FB9759" w14:textId="36E5F89A" w:rsidR="00B60A4E" w:rsidRPr="007C0245" w:rsidRDefault="00B75DEC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60A4E" w:rsidRPr="007C024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3C70CB" w:rsidRPr="003C70CB">
              <w:rPr>
                <w:rFonts w:ascii="Arial" w:hAnsi="Arial" w:cs="Arial"/>
                <w:b/>
                <w:sz w:val="20"/>
                <w:szCs w:val="20"/>
              </w:rPr>
              <w:t>Grundsätze</w:t>
            </w:r>
            <w:proofErr w:type="spellEnd"/>
            <w:r w:rsidR="003C70CB" w:rsidRPr="003C70CB">
              <w:rPr>
                <w:rFonts w:ascii="Arial" w:hAnsi="Arial" w:cs="Arial"/>
                <w:b/>
                <w:sz w:val="20"/>
                <w:szCs w:val="20"/>
              </w:rPr>
              <w:t xml:space="preserve"> des </w:t>
            </w:r>
            <w:proofErr w:type="spellStart"/>
            <w:r w:rsidR="003C70CB" w:rsidRPr="003C70CB">
              <w:rPr>
                <w:rFonts w:ascii="Arial" w:hAnsi="Arial" w:cs="Arial"/>
                <w:b/>
                <w:sz w:val="20"/>
                <w:szCs w:val="20"/>
              </w:rPr>
              <w:t>Registerschutzes</w:t>
            </w:r>
            <w:proofErr w:type="spellEnd"/>
          </w:p>
        </w:tc>
        <w:tc>
          <w:tcPr>
            <w:tcW w:w="7371" w:type="dxa"/>
            <w:gridSpan w:val="3"/>
          </w:tcPr>
          <w:p w14:paraId="7D273509" w14:textId="50FBB1B9" w:rsidR="00745426" w:rsidRPr="00B75DEC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Personenbezogene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durch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geeignete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technische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organisatorische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Maßnahmen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vor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unbefugter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Verarbeitung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unbefugtem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Zugriff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geschützt</w:t>
            </w:r>
            <w:proofErr w:type="spellEnd"/>
            <w:r w:rsidR="00745426" w:rsidRPr="00B75DEC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5AE410C" w14:textId="77777777" w:rsidR="00041B3D" w:rsidRPr="00B75DEC" w:rsidRDefault="00041B3D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0E7A4C0" w14:textId="255836D6" w:rsidR="006129B3" w:rsidRPr="00B75DEC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Manuelle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Materialien</w:t>
            </w:r>
            <w:proofErr w:type="spellEnd"/>
            <w:r w:rsidR="006129B3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41A81E89" w14:textId="20514458" w:rsidR="006129B3" w:rsidRPr="00B75DEC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Eventuelle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Manuelle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Materialien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einem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verschlossenen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Raum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aufbewahrt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dem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nur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autorisierte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Personen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Zugang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haben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sich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Vertraulichkeit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verpflichtet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haben</w:t>
            </w:r>
            <w:proofErr w:type="spellEnd"/>
            <w:r w:rsidR="006129B3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69A83DDE" w14:textId="77777777" w:rsidR="006129B3" w:rsidRPr="00B75DEC" w:rsidRDefault="006129B3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5A4E27" w14:textId="2674CDA9" w:rsidR="006129B3" w:rsidRPr="00B75DEC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Elektronisch</w:t>
            </w:r>
            <w:proofErr w:type="spellEnd"/>
            <w:r w:rsidR="006129B3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gespeicherte</w:t>
            </w:r>
            <w:proofErr w:type="spellEnd"/>
            <w:r w:rsidR="006129B3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Daten</w:t>
            </w:r>
            <w:r w:rsidR="006129B3" w:rsidRPr="00B7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54A987AD" w14:textId="32D35CCA" w:rsidR="00B60A4E" w:rsidRDefault="003C70CB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Der Schutz des Registers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erfolgt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durch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technischen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Datenschutz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verschiedene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Sicherheitsmechanismen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Zugangskontrolle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Firewalls,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Passwortregelungen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), und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elektronisch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gespeicherte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können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nur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befugten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Personen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eingesehen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die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sich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Vertraulichkeit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verpflichtet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haben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Darüber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hinaus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organisatorische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Sicherheitsvorkehrungen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getroffen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wie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z. B.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eine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angemessene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Schulung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des Personals und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Anweisungen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zum</w:t>
            </w:r>
            <w:proofErr w:type="spellEnd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70CB">
              <w:rPr>
                <w:rFonts w:ascii="Arial" w:hAnsi="Arial" w:cs="Arial"/>
                <w:sz w:val="20"/>
                <w:szCs w:val="20"/>
                <w:lang w:val="en-GB"/>
              </w:rPr>
              <w:t>Datenschutz</w:t>
            </w:r>
            <w:proofErr w:type="spellEnd"/>
            <w:r w:rsidR="006129B3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E07FECD" w14:textId="77777777" w:rsidR="00B75DEC" w:rsidRDefault="00B75DEC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C00AFB" w14:textId="6EFDED7F" w:rsidR="00B75DEC" w:rsidRPr="00B75DEC" w:rsidRDefault="001816F7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Aidian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verfügt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über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Richtlinie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für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Datenschutzverletzungen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Leitlinien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, die es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uns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ermöglichen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, schnell auf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mögliche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Datenschutzverletzungen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reagieren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Im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Einklang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mit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Richtlinie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bewerten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wir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potenzielle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Risiken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benachrichtigen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erforderlichenfalls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den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Datenschutzbeauftragten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und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betroffenen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Personen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4DF8ED2" w14:textId="71B4EB14" w:rsidR="00A96D5C" w:rsidRPr="00B75DEC" w:rsidRDefault="00A96D5C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5DEC" w:rsidRPr="003F5446" w14:paraId="4D6DEB27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55C6B596" w14:textId="05627170" w:rsidR="00B75DEC" w:rsidRDefault="00B75DEC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proofErr w:type="spellStart"/>
            <w:r w:rsidR="001816F7" w:rsidRPr="001816F7">
              <w:rPr>
                <w:rFonts w:ascii="Arial" w:hAnsi="Arial" w:cs="Arial"/>
                <w:b/>
                <w:sz w:val="20"/>
                <w:szCs w:val="20"/>
              </w:rPr>
              <w:t>Automatisierte</w:t>
            </w:r>
            <w:proofErr w:type="spellEnd"/>
            <w:r w:rsidR="001816F7" w:rsidRPr="00181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816F7" w:rsidRPr="001816F7">
              <w:rPr>
                <w:rFonts w:ascii="Arial" w:hAnsi="Arial" w:cs="Arial"/>
                <w:b/>
                <w:sz w:val="20"/>
                <w:szCs w:val="20"/>
              </w:rPr>
              <w:t>Entscheidungsfindung</w:t>
            </w:r>
            <w:proofErr w:type="spellEnd"/>
          </w:p>
        </w:tc>
        <w:tc>
          <w:tcPr>
            <w:tcW w:w="7371" w:type="dxa"/>
            <w:gridSpan w:val="3"/>
          </w:tcPr>
          <w:p w14:paraId="6C6EC086" w14:textId="7A9E6E3E" w:rsidR="00B75DEC" w:rsidRDefault="001816F7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Personenbezogene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Daten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im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Einstellungsregister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unterliegen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nicht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der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automatisierten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Entscheidungsfindung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. Wir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können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jedoch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künstliche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Intelligenz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Einstellungssystems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nutzen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, um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Beispiel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Zusammenfassungen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Notizen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erstellen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Künstliche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Intelligenz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wird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nur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Unterstützung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Einstellungsprozesses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verwendet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Entscheidungen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Auswahlen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werden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immer von der für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Einstellung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zuständigen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 xml:space="preserve"> Person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/>
              </w:rPr>
              <w:t>getroffen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33117E1" w14:textId="2FA7B258" w:rsidR="00B75DEC" w:rsidRPr="00B75DEC" w:rsidRDefault="00B75DEC" w:rsidP="007B0D46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60A4E" w:rsidRPr="003F5446" w14:paraId="3C232C81" w14:textId="77777777" w:rsidTr="000E15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835" w:type="dxa"/>
          </w:tcPr>
          <w:p w14:paraId="345E4E49" w14:textId="76ADC4BB" w:rsidR="00B60A4E" w:rsidRPr="00B75DEC" w:rsidRDefault="00B60A4E" w:rsidP="00B60A4E">
            <w:pPr>
              <w:tabs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816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Rechte der </w:t>
            </w:r>
            <w:proofErr w:type="spellStart"/>
            <w:r w:rsidR="001816F7">
              <w:rPr>
                <w:rFonts w:ascii="Arial" w:hAnsi="Arial" w:cs="Arial"/>
                <w:b/>
                <w:sz w:val="20"/>
                <w:szCs w:val="20"/>
                <w:lang w:val="en-GB"/>
              </w:rPr>
              <w:t>betroffenen</w:t>
            </w:r>
            <w:proofErr w:type="spellEnd"/>
            <w:r w:rsidR="001816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Person</w:t>
            </w:r>
            <w:r w:rsidRPr="00B75D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1" w:type="dxa"/>
            <w:gridSpan w:val="3"/>
          </w:tcPr>
          <w:p w14:paraId="22EC72DC" w14:textId="5AE750A8" w:rsidR="00B75DEC" w:rsidRDefault="001816F7" w:rsidP="00B75DEC">
            <w:pPr>
              <w:pStyle w:val="Listenabsatz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betroffene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Person hat die in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diesem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Abschnitt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beschriebenen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Rechte,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sie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ausüben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indem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sie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den für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Verantwortlichen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unter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den in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Abschnitt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2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genannten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Kontaktdaten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kontaktiert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Erforderlichenfalls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bitten,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Ihr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Anliegen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erläutern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Bitte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beachten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dass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Anwendbarkeit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der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Umfang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Rechte in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Übereinstimmung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EU-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lastRenderedPageBreak/>
              <w:t>Datenschutzgrundverordnung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von Fall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Fall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festgelegt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dass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möglicherweise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allen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Fällen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unten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genannten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Rechte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Darüber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hinaus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es sein,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dass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Aidian Oy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zusätzliche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Informationen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vom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Antragsteller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anfordern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muss,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damit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Identität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Berechtigung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Antragstellers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überprüfen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522B4EFA" w14:textId="77777777" w:rsidR="00B75DEC" w:rsidRDefault="00B75DEC" w:rsidP="00B75DEC">
            <w:pPr>
              <w:pStyle w:val="Listenabsatz"/>
              <w:adjustRightInd w:val="0"/>
              <w:ind w:left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  <w:p w14:paraId="44B9C690" w14:textId="05650D5A" w:rsidR="00B75DEC" w:rsidRPr="00B75DEC" w:rsidRDefault="001816F7" w:rsidP="00B75DEC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Rücknahme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Zustimmung</w:t>
            </w:r>
            <w:proofErr w:type="spellEnd"/>
          </w:p>
          <w:p w14:paraId="26036213" w14:textId="2479B473" w:rsidR="00B75DEC" w:rsidRPr="001816F7" w:rsidRDefault="001816F7" w:rsidP="00B75DEC">
            <w:pPr>
              <w:pStyle w:val="Listenabsatz"/>
              <w:numPr>
                <w:ilvl w:val="1"/>
                <w:numId w:val="28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können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Ihre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Einwilligung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jederzeit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widerrufen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indem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uns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Widerruf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unter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Verwendung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Kontaktdaten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Abschnitt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mitteilen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Widerruf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Einwilligung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berührt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nicht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Rechtmäßigkeit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vor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Widerruf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erfolgten</w:t>
            </w:r>
            <w:proofErr w:type="spellEnd"/>
            <w:r w:rsidRPr="00181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16F7">
              <w:rPr>
                <w:rFonts w:ascii="Arial" w:hAnsi="Arial" w:cs="Arial"/>
                <w:sz w:val="20"/>
                <w:szCs w:val="20"/>
              </w:rPr>
              <w:t>Datenverarbeitung</w:t>
            </w:r>
            <w:proofErr w:type="spellEnd"/>
            <w:r w:rsidR="00B75DEC" w:rsidRPr="001816F7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6AD62B9F" w14:textId="4A793EEE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Auskunft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über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Verarbeitung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personenbezogener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Daten und 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Einsicht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Ihre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personenbezogenen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Daten</w:t>
            </w:r>
          </w:p>
          <w:p w14:paraId="35545FDC" w14:textId="425BCA6B" w:rsidR="00B75DEC" w:rsidRPr="0032438E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Recht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auf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Auskunft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bemühen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durch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Beschreibung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unserer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Datenschutzpraktiken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wie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z. B.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Datenschutzerklärungen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umfassendes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Bild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unserem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Unternehmen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vermitteln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Darüber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hinaus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jederzeit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Recht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weitere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Fragen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zur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stellen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Recht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vom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Verantwortlichen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Zugang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betreffenden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verlangen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eine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Kopie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dieser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erhalten</w:t>
            </w:r>
            <w:proofErr w:type="spellEnd"/>
            <w:r w:rsidR="00B75DEC"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00EE4062" w14:textId="4340B9E6" w:rsidR="00B75DEC" w:rsidRPr="0032438E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Berichtigung</w:t>
            </w:r>
            <w:proofErr w:type="spellEnd"/>
          </w:p>
          <w:p w14:paraId="4F28B1B0" w14:textId="3399EE38" w:rsidR="00B75DEC" w:rsidRPr="00B75DEC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Sollten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unsere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Daten, die 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betreffen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unrichtig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unvollständig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sein,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das Recht,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Berichtigung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dieser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verlangen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Wenn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auf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Wunsch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hin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berichtigen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gemäß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Datenschutz-Grundverordnung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alle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Parteien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unrichtigen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zuvor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offengelegt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wurden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nach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Möglichkeit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über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Berichtigung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informieren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67358EB8" w14:textId="50262861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Recht</w:t>
            </w:r>
            <w:r w:rsidR="00B75DEC" w:rsidRPr="003C1616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Löschung</w:t>
            </w:r>
            <w:proofErr w:type="spellEnd"/>
          </w:p>
          <w:p w14:paraId="0CB10FB9" w14:textId="6F0E5C30" w:rsidR="00B75DEC" w:rsidRPr="00B75DEC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Löschung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gemäß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Datenschutz-Grundverordnung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verlangen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z. B.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unrechtmäßig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verwendet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wurden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mehr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benötigt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Ein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Anspruch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auf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Löschung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besteht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jedoch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z. B.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Daten auf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gesetzlichen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Grundlage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beruht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Geltendmachung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Ausübung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Verteidigung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von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Rechtsansprüchen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benötigt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Verantwortliche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Löschung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gesetzlich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vorgesehenen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Gründen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verweigern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7FB4EEBD" w14:textId="6728E419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Einschränkung</w:t>
            </w:r>
            <w:proofErr w:type="spellEnd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Verarbeitung</w:t>
            </w:r>
            <w:proofErr w:type="spellEnd"/>
          </w:p>
          <w:p w14:paraId="5B37D440" w14:textId="2C9BA461" w:rsidR="00B75DEC" w:rsidRPr="00B75DEC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Wenn Sie der Meinung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sind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dass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beispielsweise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rechtswidrig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falsch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widersprochen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gemäß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Datenschutz-Grundverordnung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bitten,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einzuschränken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diesem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Fall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dürfen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nur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eingeschränkten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Situationen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beispielsweise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Einwilligung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;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Geltendmachung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Ausübung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Verteidigung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von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Rechtsansprüchen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;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Gründen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des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öffentlichen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Interesses;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Schutz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anderen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Pers</w:t>
            </w: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on</w:t>
            </w:r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07D68461" w14:textId="48B1C1FE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Datenübertragbarkeit</w:t>
            </w:r>
            <w:proofErr w:type="spellEnd"/>
          </w:p>
          <w:p w14:paraId="4BA12AA5" w14:textId="50044781" w:rsidR="00B75DEC" w:rsidRPr="00B75DEC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das Recht,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Daten, die 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uns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bereitgestellt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strukturierten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allgemein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gebräuchlichen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maschinenlesbaren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Format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erhalten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diese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sofern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technisch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machbar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an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anderen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Verantwortlichen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übermitteln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lassen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Dieser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Antrag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kann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nur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für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gestellt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automatisch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werden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und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deren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entweder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auf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Einwilligung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auf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Vertrag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beruht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00EDD8A2" w14:textId="42C53215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Widerspruch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="00B75DEC" w:rsidRPr="003C1616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</w:p>
          <w:p w14:paraId="3F9C666A" w14:textId="4552B839" w:rsidR="00B75DEC" w:rsidRPr="00B75DEC" w:rsidRDefault="0032438E" w:rsidP="003C1616">
            <w:pPr>
              <w:pStyle w:val="Listenabsatz"/>
              <w:numPr>
                <w:ilvl w:val="1"/>
                <w:numId w:val="19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lastRenderedPageBreak/>
              <w:t xml:space="preserve">Aus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Gründen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sich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besonderen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persönlichen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Situation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ergeben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zudem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das Recht,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widersprechen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Zusammenhang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mit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Antrag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müssen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konkrete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Situation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darlegen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aufgrund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derer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Sie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widersprechen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diesem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Fall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dürfen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Daten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mehr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es sei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denn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es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liegen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zwingende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schutzwürdige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Gründe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für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vor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Interessen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Rechte und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Freiheiten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überwiegen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dient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der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Geltendmachung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Ausübung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Verteidigung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von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Rechtsansprüchen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. Wir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können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einem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Widerspruchsantrag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aus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gesetzlich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vorgesehenen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Gründen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nicht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nachkommen</w:t>
            </w:r>
            <w:proofErr w:type="spellEnd"/>
            <w:r w:rsidR="00B75DEC" w:rsidRPr="00B75DEC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6E11C6C0" w14:textId="1DADD0C9" w:rsidR="00B75DEC" w:rsidRPr="003C1616" w:rsidRDefault="0032438E" w:rsidP="003C1616">
            <w:pPr>
              <w:pStyle w:val="Listenabsatz"/>
              <w:numPr>
                <w:ilvl w:val="0"/>
                <w:numId w:val="28"/>
              </w:numPr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Recht auf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Beschwerde</w:t>
            </w:r>
            <w:proofErr w:type="spellEnd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bei</w:t>
            </w:r>
            <w:proofErr w:type="spellEnd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einer</w:t>
            </w:r>
            <w:proofErr w:type="spellEnd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b/>
                <w:bCs/>
                <w:sz w:val="20"/>
                <w:szCs w:val="20"/>
                <w:lang w:val="en-GB" w:eastAsia="zh-CN"/>
              </w:rPr>
              <w:t>Aufsichtsbehörde</w:t>
            </w:r>
            <w:proofErr w:type="spellEnd"/>
          </w:p>
          <w:p w14:paraId="65309288" w14:textId="17B47D2A" w:rsidR="00B75DEC" w:rsidRPr="0032438E" w:rsidRDefault="0032438E" w:rsidP="00B75DEC">
            <w:pPr>
              <w:pStyle w:val="Listenabsatz"/>
              <w:numPr>
                <w:ilvl w:val="1"/>
                <w:numId w:val="28"/>
              </w:numPr>
              <w:adjustRightInd w:val="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S</w:t>
            </w:r>
            <w:r w:rsidRPr="0032438E">
              <w:rPr>
                <w:rFonts w:ascii="Arial" w:hAnsi="Arial" w:cs="Arial"/>
                <w:sz w:val="20"/>
                <w:szCs w:val="20"/>
              </w:rPr>
              <w:t xml:space="preserve">ie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Recht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eine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Beschwerde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bei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einer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zuständigen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Aufsichtsbehörde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einzureichen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insbesondere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EU-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Mitgliedstaat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Ihren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gewöhnlichen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Aufenthalt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Arbeitsplatz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haben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dem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mutmaßliche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Verstoß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stattgefunden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hat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wenn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Ansicht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Ihrer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gegen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Datenschutzrecht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verstößt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. In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Finnland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ist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zuständige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Aufsichtsbehörde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das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Büro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finnischen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Datenschutzbeauftragten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aktuelle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Kontaktdaten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tgtFrame="_new" w:history="1">
              <w:r w:rsidRPr="0032438E">
                <w:rPr>
                  <w:rStyle w:val="Hyperlink"/>
                  <w:rFonts w:ascii="Arial" w:eastAsia="SimSun" w:hAnsi="Arial" w:cs="Arial"/>
                  <w:sz w:val="20"/>
                  <w:szCs w:val="20"/>
                </w:rPr>
                <w:t>www.tietosuoja.fi</w:t>
              </w:r>
            </w:hyperlink>
            <w:r w:rsidRPr="0032438E">
              <w:rPr>
                <w:rFonts w:ascii="Arial" w:hAnsi="Arial" w:cs="Arial"/>
                <w:sz w:val="20"/>
                <w:szCs w:val="20"/>
              </w:rPr>
              <w:t xml:space="preserve">).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Dort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können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auch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weitere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Informationen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über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die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Verarbeitung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personenbezogener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Daten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Ihre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Rechte</w:t>
            </w:r>
            <w:proofErr w:type="spellEnd"/>
            <w:r w:rsidRPr="003243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438E">
              <w:rPr>
                <w:rFonts w:ascii="Arial" w:hAnsi="Arial" w:cs="Arial"/>
                <w:sz w:val="20"/>
                <w:szCs w:val="20"/>
              </w:rPr>
              <w:t>erhalten</w:t>
            </w:r>
            <w:proofErr w:type="spellEnd"/>
            <w:r w:rsidR="00B75DEC" w:rsidRPr="0032438E">
              <w:rPr>
                <w:rFonts w:ascii="Arial" w:hAnsi="Arial" w:cs="Arial"/>
                <w:sz w:val="20"/>
                <w:szCs w:val="20"/>
                <w:lang w:val="en-GB" w:eastAsia="zh-CN"/>
              </w:rPr>
              <w:t>.</w:t>
            </w:r>
          </w:p>
          <w:p w14:paraId="5807BE7A" w14:textId="3B029BAD" w:rsidR="00B75DEC" w:rsidRPr="003C1616" w:rsidRDefault="00B75DEC" w:rsidP="00B75DEC">
            <w:pPr>
              <w:pStyle w:val="Listenabsatz"/>
              <w:adjustRightInd w:val="0"/>
              <w:ind w:left="1440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</w:p>
        </w:tc>
      </w:tr>
    </w:tbl>
    <w:p w14:paraId="22B164CA" w14:textId="196D27FB" w:rsidR="00DB4ABE" w:rsidRPr="003C1616" w:rsidRDefault="00DB4ABE" w:rsidP="00C049C6">
      <w:pPr>
        <w:pStyle w:val="Textkrper2"/>
        <w:rPr>
          <w:rFonts w:ascii="Arial" w:hAnsi="Arial" w:cs="Arial"/>
          <w:b w:val="0"/>
          <w:bCs w:val="0"/>
          <w:sz w:val="20"/>
          <w:szCs w:val="20"/>
          <w:lang w:val="en-GB"/>
        </w:rPr>
      </w:pPr>
    </w:p>
    <w:sectPr w:rsidR="00DB4ABE" w:rsidRPr="003C1616" w:rsidSect="0087768F">
      <w:headerReference w:type="default" r:id="rId12"/>
      <w:headerReference w:type="first" r:id="rId13"/>
      <w:pgSz w:w="11906" w:h="16838" w:code="9"/>
      <w:pgMar w:top="567" w:right="851" w:bottom="567" w:left="851" w:header="510" w:footer="397" w:gutter="0"/>
      <w:pgNumType w:start="1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0684" w14:textId="77777777" w:rsidR="00E63BF9" w:rsidRDefault="00E63BF9">
      <w:r>
        <w:separator/>
      </w:r>
    </w:p>
  </w:endnote>
  <w:endnote w:type="continuationSeparator" w:id="0">
    <w:p w14:paraId="57E14F4F" w14:textId="77777777" w:rsidR="00E63BF9" w:rsidRDefault="00E6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BCF7" w14:textId="77777777" w:rsidR="00E63BF9" w:rsidRDefault="00E63BF9">
      <w:r>
        <w:separator/>
      </w:r>
    </w:p>
  </w:footnote>
  <w:footnote w:type="continuationSeparator" w:id="0">
    <w:p w14:paraId="6313595A" w14:textId="77777777" w:rsidR="00E63BF9" w:rsidRDefault="00E6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239E" w14:textId="77777777" w:rsidR="009E0008" w:rsidRDefault="009E0008" w:rsidP="009E0008">
    <w:pPr>
      <w:pStyle w:val="Kopfzeile"/>
    </w:pPr>
    <w:r>
      <w:rPr>
        <w:noProof/>
      </w:rPr>
      <w:drawing>
        <wp:inline distT="0" distB="0" distL="0" distR="0" wp14:anchorId="236ADDD8" wp14:editId="55CD71A6">
          <wp:extent cx="1092200" cy="190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idian_logo_blue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71D57" w14:textId="77777777" w:rsidR="009E0008" w:rsidRDefault="009E0008" w:rsidP="009E0008">
    <w:pPr>
      <w:pStyle w:val="Kopfzeile"/>
      <w:rPr>
        <w:rFonts w:ascii="Arial" w:hAnsi="Arial" w:cs="Arial"/>
        <w:sz w:val="20"/>
        <w:szCs w:val="20"/>
      </w:rPr>
    </w:pPr>
  </w:p>
  <w:p w14:paraId="46ED949B" w14:textId="77777777" w:rsidR="009E0008" w:rsidRPr="003C1616" w:rsidRDefault="009E0008" w:rsidP="009E0008">
    <w:pPr>
      <w:pStyle w:val="Kopfzeile"/>
      <w:tabs>
        <w:tab w:val="clear" w:pos="9638"/>
        <w:tab w:val="right" w:pos="10204"/>
      </w:tabs>
      <w:rPr>
        <w:rFonts w:ascii="Arial" w:hAnsi="Arial" w:cs="Arial"/>
        <w:sz w:val="20"/>
        <w:szCs w:val="20"/>
        <w:lang w:val="en-GB"/>
      </w:rPr>
    </w:pPr>
    <w:r w:rsidRPr="003C1616">
      <w:rPr>
        <w:rFonts w:ascii="Arial" w:hAnsi="Arial" w:cs="Arial"/>
        <w:sz w:val="20"/>
        <w:szCs w:val="20"/>
        <w:lang w:val="en-GB"/>
      </w:rPr>
      <w:t xml:space="preserve">OD001411 Appendix/Appendix 5 </w:t>
    </w:r>
    <w:r w:rsidRPr="003C1616">
      <w:rPr>
        <w:rFonts w:ascii="Arial" w:hAnsi="Arial" w:cs="Arial"/>
        <w:sz w:val="20"/>
        <w:szCs w:val="20"/>
        <w:lang w:val="en-GB"/>
      </w:rPr>
      <w:tab/>
      <w:t>Recruitment Privacy Statement</w:t>
    </w:r>
    <w:r w:rsidRPr="003C1616">
      <w:rPr>
        <w:rFonts w:ascii="Arial" w:hAnsi="Arial" w:cs="Arial"/>
        <w:sz w:val="20"/>
        <w:szCs w:val="20"/>
        <w:lang w:val="en-GB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 w:rsidRPr="003F5446">
      <w:rPr>
        <w:rFonts w:ascii="Arial" w:hAnsi="Arial" w:cs="Arial"/>
        <w:sz w:val="20"/>
        <w:szCs w:val="20"/>
        <w:lang w:val="en-GB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Pr="003F5446">
      <w:rPr>
        <w:rFonts w:ascii="Arial" w:hAnsi="Arial" w:cs="Arial"/>
        <w:sz w:val="20"/>
        <w:szCs w:val="20"/>
        <w:lang w:val="en-GB"/>
      </w:rPr>
      <w:t>1</w:t>
    </w:r>
    <w:r>
      <w:rPr>
        <w:rFonts w:ascii="Arial" w:hAnsi="Arial" w:cs="Arial"/>
        <w:sz w:val="20"/>
        <w:szCs w:val="20"/>
      </w:rPr>
      <w:fldChar w:fldCharType="end"/>
    </w:r>
    <w:r w:rsidRPr="003C1616">
      <w:rPr>
        <w:rFonts w:ascii="Arial" w:hAnsi="Arial" w:cs="Arial"/>
        <w:sz w:val="20"/>
        <w:szCs w:val="20"/>
        <w:lang w:val="en-GB"/>
      </w:rPr>
      <w:t>/</w:t>
    </w:r>
    <w:r>
      <w:rPr>
        <w:rFonts w:ascii="Arial" w:hAnsi="Arial" w:cs="Arial"/>
        <w:sz w:val="20"/>
        <w:szCs w:val="20"/>
      </w:rPr>
      <w:fldChar w:fldCharType="begin"/>
    </w:r>
    <w:r w:rsidRPr="003F5446">
      <w:rPr>
        <w:rFonts w:ascii="Arial" w:hAnsi="Arial" w:cs="Arial"/>
        <w:sz w:val="20"/>
        <w:szCs w:val="20"/>
        <w:lang w:val="en-GB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Pr="003F5446">
      <w:rPr>
        <w:rFonts w:ascii="Arial" w:hAnsi="Arial" w:cs="Arial"/>
        <w:sz w:val="20"/>
        <w:szCs w:val="20"/>
        <w:lang w:val="en-GB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155A66B8" w14:textId="77777777" w:rsidR="00C82646" w:rsidRPr="003C1616" w:rsidRDefault="00C82646">
    <w:pPr>
      <w:pStyle w:val="Kopfzeil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E526" w14:textId="77777777" w:rsidR="00956266" w:rsidRDefault="00956266" w:rsidP="00956266">
    <w:pPr>
      <w:pStyle w:val="Kopfzeile"/>
    </w:pPr>
    <w:r>
      <w:rPr>
        <w:noProof/>
      </w:rPr>
      <w:drawing>
        <wp:inline distT="0" distB="0" distL="0" distR="0" wp14:anchorId="52FF577A" wp14:editId="28CBB9F0">
          <wp:extent cx="1092200" cy="190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idian_logo_blue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7AD95" w14:textId="77777777" w:rsidR="00956266" w:rsidRDefault="00956266" w:rsidP="00956266">
    <w:pPr>
      <w:pStyle w:val="Kopfzeile"/>
      <w:rPr>
        <w:rFonts w:ascii="Arial" w:hAnsi="Arial" w:cs="Arial"/>
        <w:sz w:val="20"/>
        <w:szCs w:val="20"/>
      </w:rPr>
    </w:pPr>
  </w:p>
  <w:p w14:paraId="379B119C" w14:textId="4C4C2E82" w:rsidR="00956266" w:rsidRPr="003C1616" w:rsidRDefault="00956266" w:rsidP="009E0008">
    <w:pPr>
      <w:pStyle w:val="Kopfzeile"/>
      <w:tabs>
        <w:tab w:val="clear" w:pos="9638"/>
        <w:tab w:val="right" w:pos="10204"/>
      </w:tabs>
      <w:rPr>
        <w:rFonts w:ascii="Arial" w:hAnsi="Arial" w:cs="Arial"/>
        <w:sz w:val="20"/>
        <w:szCs w:val="20"/>
        <w:lang w:val="en-GB"/>
      </w:rPr>
    </w:pPr>
    <w:r w:rsidRPr="003C1616">
      <w:rPr>
        <w:rFonts w:ascii="Arial" w:hAnsi="Arial" w:cs="Arial"/>
        <w:sz w:val="20"/>
        <w:szCs w:val="20"/>
        <w:lang w:val="en-GB"/>
      </w:rPr>
      <w:t xml:space="preserve">OD001411 </w:t>
    </w:r>
    <w:r w:rsidR="00A71ADB" w:rsidRPr="003C1616">
      <w:rPr>
        <w:rFonts w:ascii="Arial" w:hAnsi="Arial" w:cs="Arial"/>
        <w:sz w:val="20"/>
        <w:szCs w:val="20"/>
        <w:lang w:val="en-GB"/>
      </w:rPr>
      <w:t>Liite</w:t>
    </w:r>
    <w:r w:rsidRPr="003C1616">
      <w:rPr>
        <w:rFonts w:ascii="Arial" w:hAnsi="Arial" w:cs="Arial"/>
        <w:sz w:val="20"/>
        <w:szCs w:val="20"/>
        <w:lang w:val="en-GB"/>
      </w:rPr>
      <w:t xml:space="preserve">/Appendix 5 </w:t>
    </w:r>
    <w:r w:rsidR="009E0008" w:rsidRPr="003C1616">
      <w:rPr>
        <w:rFonts w:ascii="Arial" w:hAnsi="Arial" w:cs="Arial"/>
        <w:sz w:val="20"/>
        <w:szCs w:val="20"/>
        <w:lang w:val="en-GB"/>
      </w:rPr>
      <w:tab/>
      <w:t>Recruitment Privacy Statement</w:t>
    </w:r>
    <w:r w:rsidR="009E0008" w:rsidRPr="003C1616">
      <w:rPr>
        <w:rFonts w:ascii="Arial" w:hAnsi="Arial" w:cs="Arial"/>
        <w:sz w:val="20"/>
        <w:szCs w:val="20"/>
        <w:lang w:val="en-GB"/>
      </w:rPr>
      <w:tab/>
      <w:t xml:space="preserve">Page </w:t>
    </w:r>
    <w:r w:rsidR="009E0008">
      <w:rPr>
        <w:rFonts w:ascii="Arial" w:hAnsi="Arial" w:cs="Arial"/>
        <w:sz w:val="20"/>
        <w:szCs w:val="20"/>
      </w:rPr>
      <w:fldChar w:fldCharType="begin"/>
    </w:r>
    <w:r w:rsidR="009E0008" w:rsidRPr="003F5446">
      <w:rPr>
        <w:rFonts w:ascii="Arial" w:hAnsi="Arial" w:cs="Arial"/>
        <w:sz w:val="20"/>
        <w:szCs w:val="20"/>
        <w:lang w:val="en-GB"/>
      </w:rPr>
      <w:instrText xml:space="preserve"> PAGE   \* MERGEFORMAT </w:instrText>
    </w:r>
    <w:r w:rsidR="009E0008">
      <w:rPr>
        <w:rFonts w:ascii="Arial" w:hAnsi="Arial" w:cs="Arial"/>
        <w:sz w:val="20"/>
        <w:szCs w:val="20"/>
      </w:rPr>
      <w:fldChar w:fldCharType="separate"/>
    </w:r>
    <w:r w:rsidR="009E0008" w:rsidRPr="003F5446">
      <w:rPr>
        <w:rFonts w:ascii="Arial" w:hAnsi="Arial" w:cs="Arial"/>
        <w:sz w:val="20"/>
        <w:szCs w:val="20"/>
        <w:lang w:val="en-GB"/>
      </w:rPr>
      <w:t>1</w:t>
    </w:r>
    <w:r w:rsidR="009E0008">
      <w:rPr>
        <w:rFonts w:ascii="Arial" w:hAnsi="Arial" w:cs="Arial"/>
        <w:sz w:val="20"/>
        <w:szCs w:val="20"/>
      </w:rPr>
      <w:fldChar w:fldCharType="end"/>
    </w:r>
    <w:r w:rsidR="009E0008" w:rsidRPr="003C1616">
      <w:rPr>
        <w:rFonts w:ascii="Arial" w:hAnsi="Arial" w:cs="Arial"/>
        <w:sz w:val="20"/>
        <w:szCs w:val="20"/>
        <w:lang w:val="en-GB"/>
      </w:rPr>
      <w:t>/</w:t>
    </w:r>
    <w:r w:rsidR="009E0008">
      <w:rPr>
        <w:rFonts w:ascii="Arial" w:hAnsi="Arial" w:cs="Arial"/>
        <w:sz w:val="20"/>
        <w:szCs w:val="20"/>
      </w:rPr>
      <w:fldChar w:fldCharType="begin"/>
    </w:r>
    <w:r w:rsidR="009E0008" w:rsidRPr="003F5446">
      <w:rPr>
        <w:rFonts w:ascii="Arial" w:hAnsi="Arial" w:cs="Arial"/>
        <w:sz w:val="20"/>
        <w:szCs w:val="20"/>
        <w:lang w:val="en-GB"/>
      </w:rPr>
      <w:instrText xml:space="preserve"> NUMPAGES   \* MERGEFORMAT </w:instrText>
    </w:r>
    <w:r w:rsidR="009E0008">
      <w:rPr>
        <w:rFonts w:ascii="Arial" w:hAnsi="Arial" w:cs="Arial"/>
        <w:sz w:val="20"/>
        <w:szCs w:val="20"/>
      </w:rPr>
      <w:fldChar w:fldCharType="separate"/>
    </w:r>
    <w:r w:rsidR="009E0008" w:rsidRPr="003F5446">
      <w:rPr>
        <w:rFonts w:ascii="Arial" w:hAnsi="Arial" w:cs="Arial"/>
        <w:sz w:val="20"/>
        <w:szCs w:val="20"/>
        <w:lang w:val="en-GB"/>
      </w:rPr>
      <w:t>4</w:t>
    </w:r>
    <w:r w:rsidR="009E0008">
      <w:rPr>
        <w:rFonts w:ascii="Arial" w:hAnsi="Arial" w:cs="Arial"/>
        <w:sz w:val="20"/>
        <w:szCs w:val="20"/>
      </w:rPr>
      <w:fldChar w:fldCharType="end"/>
    </w:r>
  </w:p>
  <w:p w14:paraId="63326FB9" w14:textId="77777777" w:rsidR="00956266" w:rsidRPr="003C1616" w:rsidRDefault="00956266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8D5"/>
    <w:multiLevelType w:val="hybridMultilevel"/>
    <w:tmpl w:val="A7C0E7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4B4"/>
    <w:multiLevelType w:val="hybridMultilevel"/>
    <w:tmpl w:val="3E34E3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0F6"/>
    <w:multiLevelType w:val="hybridMultilevel"/>
    <w:tmpl w:val="5C68717E"/>
    <w:lvl w:ilvl="0" w:tplc="B4661C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584"/>
        </w:tabs>
        <w:ind w:left="-5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36"/>
        </w:tabs>
        <w:ind w:left="1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</w:abstractNum>
  <w:abstractNum w:abstractNumId="3" w15:restartNumberingAfterBreak="0">
    <w:nsid w:val="096764BE"/>
    <w:multiLevelType w:val="multilevel"/>
    <w:tmpl w:val="584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926F0F"/>
    <w:multiLevelType w:val="hybridMultilevel"/>
    <w:tmpl w:val="C938ED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6F47"/>
    <w:multiLevelType w:val="multilevel"/>
    <w:tmpl w:val="6C80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B722D"/>
    <w:multiLevelType w:val="hybridMultilevel"/>
    <w:tmpl w:val="EFEE196C"/>
    <w:lvl w:ilvl="0" w:tplc="200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17392768"/>
    <w:multiLevelType w:val="hybridMultilevel"/>
    <w:tmpl w:val="DCF4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E34CA"/>
    <w:multiLevelType w:val="hybridMultilevel"/>
    <w:tmpl w:val="D2F467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F10CE"/>
    <w:multiLevelType w:val="hybridMultilevel"/>
    <w:tmpl w:val="CC903AFA"/>
    <w:lvl w:ilvl="0" w:tplc="200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1A783546"/>
    <w:multiLevelType w:val="hybridMultilevel"/>
    <w:tmpl w:val="DA5C731E"/>
    <w:lvl w:ilvl="0" w:tplc="52FC04E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584"/>
        </w:tabs>
        <w:ind w:left="-5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36"/>
        </w:tabs>
        <w:ind w:left="1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</w:abstractNum>
  <w:abstractNum w:abstractNumId="11" w15:restartNumberingAfterBreak="0">
    <w:nsid w:val="1EBE1919"/>
    <w:multiLevelType w:val="multilevel"/>
    <w:tmpl w:val="208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3E3289"/>
    <w:multiLevelType w:val="hybridMultilevel"/>
    <w:tmpl w:val="DCE84B00"/>
    <w:lvl w:ilvl="0" w:tplc="200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20744610"/>
    <w:multiLevelType w:val="hybridMultilevel"/>
    <w:tmpl w:val="3572AD28"/>
    <w:lvl w:ilvl="0" w:tplc="3FB2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73A2"/>
    <w:multiLevelType w:val="hybridMultilevel"/>
    <w:tmpl w:val="91E818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47"/>
    <w:multiLevelType w:val="hybridMultilevel"/>
    <w:tmpl w:val="CCA221A2"/>
    <w:lvl w:ilvl="0" w:tplc="0BA4D2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204A"/>
    <w:multiLevelType w:val="hybridMultilevel"/>
    <w:tmpl w:val="C6D45B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230F9"/>
    <w:multiLevelType w:val="hybridMultilevel"/>
    <w:tmpl w:val="532C3A5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8" w15:restartNumberingAfterBreak="0">
    <w:nsid w:val="3D936E4F"/>
    <w:multiLevelType w:val="multilevel"/>
    <w:tmpl w:val="411E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EE1FE2"/>
    <w:multiLevelType w:val="hybridMultilevel"/>
    <w:tmpl w:val="EEB417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24836"/>
    <w:multiLevelType w:val="multilevel"/>
    <w:tmpl w:val="DA5C731E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584"/>
        </w:tabs>
        <w:ind w:left="-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"/>
        </w:tabs>
        <w:ind w:left="1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</w:abstractNum>
  <w:abstractNum w:abstractNumId="21" w15:restartNumberingAfterBreak="0">
    <w:nsid w:val="485B091F"/>
    <w:multiLevelType w:val="hybridMultilevel"/>
    <w:tmpl w:val="129671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27A43"/>
    <w:multiLevelType w:val="hybridMultilevel"/>
    <w:tmpl w:val="C0C614B2"/>
    <w:lvl w:ilvl="0" w:tplc="C2AE23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52783"/>
    <w:multiLevelType w:val="hybridMultilevel"/>
    <w:tmpl w:val="EAB0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3BBC"/>
    <w:multiLevelType w:val="hybridMultilevel"/>
    <w:tmpl w:val="D304D41E"/>
    <w:lvl w:ilvl="0" w:tplc="3FB2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0791F"/>
    <w:multiLevelType w:val="hybridMultilevel"/>
    <w:tmpl w:val="D4F40C24"/>
    <w:lvl w:ilvl="0" w:tplc="081C92B6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6" w15:restartNumberingAfterBreak="0">
    <w:nsid w:val="5C074345"/>
    <w:multiLevelType w:val="hybridMultilevel"/>
    <w:tmpl w:val="DF8A421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BD01AA"/>
    <w:multiLevelType w:val="hybridMultilevel"/>
    <w:tmpl w:val="0BC018CC"/>
    <w:lvl w:ilvl="0" w:tplc="6016B84E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8" w15:restartNumberingAfterBreak="0">
    <w:nsid w:val="5EC8645F"/>
    <w:multiLevelType w:val="hybridMultilevel"/>
    <w:tmpl w:val="9DF092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A64CC"/>
    <w:multiLevelType w:val="hybridMultilevel"/>
    <w:tmpl w:val="792C15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D2EDA"/>
    <w:multiLevelType w:val="hybridMultilevel"/>
    <w:tmpl w:val="B602FCD4"/>
    <w:lvl w:ilvl="0" w:tplc="BD4CBE1A">
      <w:start w:val="5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i w:val="0"/>
      </w:rPr>
    </w:lvl>
    <w:lvl w:ilvl="1" w:tplc="2000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6677244B"/>
    <w:multiLevelType w:val="hybridMultilevel"/>
    <w:tmpl w:val="0592FDEE"/>
    <w:lvl w:ilvl="0" w:tplc="2000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2" w15:restartNumberingAfterBreak="0">
    <w:nsid w:val="695B0688"/>
    <w:multiLevelType w:val="hybridMultilevel"/>
    <w:tmpl w:val="991AFD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00E2"/>
    <w:multiLevelType w:val="singleLevel"/>
    <w:tmpl w:val="092EAB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4" w15:restartNumberingAfterBreak="0">
    <w:nsid w:val="70971882"/>
    <w:multiLevelType w:val="hybridMultilevel"/>
    <w:tmpl w:val="CDC48866"/>
    <w:lvl w:ilvl="0" w:tplc="200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 w15:restartNumberingAfterBreak="0">
    <w:nsid w:val="715C34DB"/>
    <w:multiLevelType w:val="hybridMultilevel"/>
    <w:tmpl w:val="DC5434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7958"/>
    <w:multiLevelType w:val="hybridMultilevel"/>
    <w:tmpl w:val="F4AE78E2"/>
    <w:lvl w:ilvl="0" w:tplc="200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 w15:restartNumberingAfterBreak="0">
    <w:nsid w:val="79657C8F"/>
    <w:multiLevelType w:val="hybridMultilevel"/>
    <w:tmpl w:val="A95E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21557"/>
    <w:multiLevelType w:val="hybridMultilevel"/>
    <w:tmpl w:val="B386BB62"/>
    <w:lvl w:ilvl="0" w:tplc="3FB20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975E3"/>
    <w:multiLevelType w:val="hybridMultilevel"/>
    <w:tmpl w:val="C35A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661E0"/>
    <w:multiLevelType w:val="hybridMultilevel"/>
    <w:tmpl w:val="0EDC4D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DF1F36"/>
    <w:multiLevelType w:val="hybridMultilevel"/>
    <w:tmpl w:val="16DEC6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0996">
    <w:abstractNumId w:val="33"/>
  </w:num>
  <w:num w:numId="2" w16cid:durableId="1711372056">
    <w:abstractNumId w:val="10"/>
  </w:num>
  <w:num w:numId="3" w16cid:durableId="12659868">
    <w:abstractNumId w:val="20"/>
  </w:num>
  <w:num w:numId="4" w16cid:durableId="1986078963">
    <w:abstractNumId w:val="2"/>
  </w:num>
  <w:num w:numId="5" w16cid:durableId="139004172">
    <w:abstractNumId w:val="18"/>
  </w:num>
  <w:num w:numId="6" w16cid:durableId="150878388">
    <w:abstractNumId w:val="5"/>
  </w:num>
  <w:num w:numId="7" w16cid:durableId="32586069">
    <w:abstractNumId w:val="3"/>
  </w:num>
  <w:num w:numId="8" w16cid:durableId="494957901">
    <w:abstractNumId w:val="11"/>
  </w:num>
  <w:num w:numId="9" w16cid:durableId="1823156265">
    <w:abstractNumId w:val="38"/>
  </w:num>
  <w:num w:numId="10" w16cid:durableId="1453476543">
    <w:abstractNumId w:val="13"/>
  </w:num>
  <w:num w:numId="11" w16cid:durableId="1030107159">
    <w:abstractNumId w:val="8"/>
  </w:num>
  <w:num w:numId="12" w16cid:durableId="287511883">
    <w:abstractNumId w:val="24"/>
  </w:num>
  <w:num w:numId="13" w16cid:durableId="1667593133">
    <w:abstractNumId w:val="15"/>
  </w:num>
  <w:num w:numId="14" w16cid:durableId="1748069882">
    <w:abstractNumId w:val="37"/>
  </w:num>
  <w:num w:numId="15" w16cid:durableId="2138571449">
    <w:abstractNumId w:val="39"/>
  </w:num>
  <w:num w:numId="16" w16cid:durableId="1113863153">
    <w:abstractNumId w:val="7"/>
  </w:num>
  <w:num w:numId="17" w16cid:durableId="253562164">
    <w:abstractNumId w:val="23"/>
  </w:num>
  <w:num w:numId="18" w16cid:durableId="1731230793">
    <w:abstractNumId w:val="14"/>
  </w:num>
  <w:num w:numId="19" w16cid:durableId="1699507990">
    <w:abstractNumId w:val="29"/>
  </w:num>
  <w:num w:numId="20" w16cid:durableId="529690344">
    <w:abstractNumId w:val="41"/>
  </w:num>
  <w:num w:numId="21" w16cid:durableId="1511024945">
    <w:abstractNumId w:val="21"/>
  </w:num>
  <w:num w:numId="22" w16cid:durableId="285892196">
    <w:abstractNumId w:val="32"/>
  </w:num>
  <w:num w:numId="23" w16cid:durableId="198520474">
    <w:abstractNumId w:val="4"/>
  </w:num>
  <w:num w:numId="24" w16cid:durableId="1135829644">
    <w:abstractNumId w:val="30"/>
  </w:num>
  <w:num w:numId="25" w16cid:durableId="164128338">
    <w:abstractNumId w:val="16"/>
  </w:num>
  <w:num w:numId="26" w16cid:durableId="358967232">
    <w:abstractNumId w:val="19"/>
  </w:num>
  <w:num w:numId="27" w16cid:durableId="1320963326">
    <w:abstractNumId w:val="35"/>
  </w:num>
  <w:num w:numId="28" w16cid:durableId="652418552">
    <w:abstractNumId w:val="22"/>
  </w:num>
  <w:num w:numId="29" w16cid:durableId="1490246995">
    <w:abstractNumId w:val="36"/>
  </w:num>
  <w:num w:numId="30" w16cid:durableId="1954090409">
    <w:abstractNumId w:val="27"/>
  </w:num>
  <w:num w:numId="31" w16cid:durableId="265237543">
    <w:abstractNumId w:val="34"/>
  </w:num>
  <w:num w:numId="32" w16cid:durableId="1103187105">
    <w:abstractNumId w:val="6"/>
  </w:num>
  <w:num w:numId="33" w16cid:durableId="172381526">
    <w:abstractNumId w:val="25"/>
  </w:num>
  <w:num w:numId="34" w16cid:durableId="2138334921">
    <w:abstractNumId w:val="31"/>
  </w:num>
  <w:num w:numId="35" w16cid:durableId="757486841">
    <w:abstractNumId w:val="12"/>
  </w:num>
  <w:num w:numId="36" w16cid:durableId="1768186276">
    <w:abstractNumId w:val="9"/>
  </w:num>
  <w:num w:numId="37" w16cid:durableId="1571428582">
    <w:abstractNumId w:val="26"/>
  </w:num>
  <w:num w:numId="38" w16cid:durableId="191260848">
    <w:abstractNumId w:val="40"/>
  </w:num>
  <w:num w:numId="39" w16cid:durableId="1520699545">
    <w:abstractNumId w:val="1"/>
  </w:num>
  <w:num w:numId="40" w16cid:durableId="1308516091">
    <w:abstractNumId w:val="0"/>
  </w:num>
  <w:num w:numId="41" w16cid:durableId="1865316831">
    <w:abstractNumId w:val="17"/>
  </w:num>
  <w:num w:numId="42" w16cid:durableId="12481554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58"/>
    <w:rsid w:val="0000277D"/>
    <w:rsid w:val="00006A1C"/>
    <w:rsid w:val="00013908"/>
    <w:rsid w:val="00014D1A"/>
    <w:rsid w:val="000167C4"/>
    <w:rsid w:val="00022E5B"/>
    <w:rsid w:val="000237D7"/>
    <w:rsid w:val="00024D18"/>
    <w:rsid w:val="000357E5"/>
    <w:rsid w:val="00041B3D"/>
    <w:rsid w:val="00043048"/>
    <w:rsid w:val="0004730F"/>
    <w:rsid w:val="000514E4"/>
    <w:rsid w:val="00051E28"/>
    <w:rsid w:val="00055312"/>
    <w:rsid w:val="0005542B"/>
    <w:rsid w:val="00060466"/>
    <w:rsid w:val="00063DD0"/>
    <w:rsid w:val="000668CB"/>
    <w:rsid w:val="00075525"/>
    <w:rsid w:val="00081D6F"/>
    <w:rsid w:val="00090389"/>
    <w:rsid w:val="00090F2C"/>
    <w:rsid w:val="00091885"/>
    <w:rsid w:val="000A3D8C"/>
    <w:rsid w:val="000B0842"/>
    <w:rsid w:val="000B3875"/>
    <w:rsid w:val="000B52F3"/>
    <w:rsid w:val="000B58F9"/>
    <w:rsid w:val="000B793A"/>
    <w:rsid w:val="000C2271"/>
    <w:rsid w:val="000D039B"/>
    <w:rsid w:val="000D5526"/>
    <w:rsid w:val="000E0AE9"/>
    <w:rsid w:val="000E1560"/>
    <w:rsid w:val="000F2704"/>
    <w:rsid w:val="000F3190"/>
    <w:rsid w:val="000F3BE4"/>
    <w:rsid w:val="000F4D45"/>
    <w:rsid w:val="001011C8"/>
    <w:rsid w:val="001038D5"/>
    <w:rsid w:val="00105B56"/>
    <w:rsid w:val="001068BF"/>
    <w:rsid w:val="00111C5D"/>
    <w:rsid w:val="0011498E"/>
    <w:rsid w:val="00115BD2"/>
    <w:rsid w:val="001172BC"/>
    <w:rsid w:val="00125E08"/>
    <w:rsid w:val="00127AEB"/>
    <w:rsid w:val="00131B84"/>
    <w:rsid w:val="00132A06"/>
    <w:rsid w:val="00137CE3"/>
    <w:rsid w:val="001413F9"/>
    <w:rsid w:val="00141682"/>
    <w:rsid w:val="00141CEA"/>
    <w:rsid w:val="00142E61"/>
    <w:rsid w:val="00142FB9"/>
    <w:rsid w:val="0014482E"/>
    <w:rsid w:val="00144CD4"/>
    <w:rsid w:val="00146C38"/>
    <w:rsid w:val="0014717B"/>
    <w:rsid w:val="00153B37"/>
    <w:rsid w:val="00155E53"/>
    <w:rsid w:val="00156C00"/>
    <w:rsid w:val="00166241"/>
    <w:rsid w:val="001675D6"/>
    <w:rsid w:val="0017070A"/>
    <w:rsid w:val="001816F7"/>
    <w:rsid w:val="001906A8"/>
    <w:rsid w:val="00192256"/>
    <w:rsid w:val="001A5107"/>
    <w:rsid w:val="001B0BCB"/>
    <w:rsid w:val="001B0ECF"/>
    <w:rsid w:val="001B39CC"/>
    <w:rsid w:val="001B4675"/>
    <w:rsid w:val="001C17C5"/>
    <w:rsid w:val="001C49F4"/>
    <w:rsid w:val="001C4F78"/>
    <w:rsid w:val="001C5EDA"/>
    <w:rsid w:val="001E0427"/>
    <w:rsid w:val="001E2757"/>
    <w:rsid w:val="001E4C8A"/>
    <w:rsid w:val="001E7B14"/>
    <w:rsid w:val="001F0154"/>
    <w:rsid w:val="00200387"/>
    <w:rsid w:val="00204B7B"/>
    <w:rsid w:val="00205C77"/>
    <w:rsid w:val="002064C9"/>
    <w:rsid w:val="0021393E"/>
    <w:rsid w:val="002145EC"/>
    <w:rsid w:val="00216C41"/>
    <w:rsid w:val="00216FAE"/>
    <w:rsid w:val="002219B7"/>
    <w:rsid w:val="00230F03"/>
    <w:rsid w:val="00233B8D"/>
    <w:rsid w:val="00236C62"/>
    <w:rsid w:val="00237C35"/>
    <w:rsid w:val="0024196A"/>
    <w:rsid w:val="0024260C"/>
    <w:rsid w:val="00242B2B"/>
    <w:rsid w:val="0024460C"/>
    <w:rsid w:val="00257D47"/>
    <w:rsid w:val="00261EE4"/>
    <w:rsid w:val="00263412"/>
    <w:rsid w:val="0027421F"/>
    <w:rsid w:val="002823D7"/>
    <w:rsid w:val="00291EC7"/>
    <w:rsid w:val="00297A83"/>
    <w:rsid w:val="002A03AF"/>
    <w:rsid w:val="002A39D0"/>
    <w:rsid w:val="002A6A03"/>
    <w:rsid w:val="002B1B88"/>
    <w:rsid w:val="002B7365"/>
    <w:rsid w:val="002C77B8"/>
    <w:rsid w:val="002D2DC3"/>
    <w:rsid w:val="002D38EC"/>
    <w:rsid w:val="002D54E7"/>
    <w:rsid w:val="002D6DB2"/>
    <w:rsid w:val="002E0010"/>
    <w:rsid w:val="002E3FFB"/>
    <w:rsid w:val="002E7012"/>
    <w:rsid w:val="002E7B03"/>
    <w:rsid w:val="002F226F"/>
    <w:rsid w:val="002F3954"/>
    <w:rsid w:val="002F61EF"/>
    <w:rsid w:val="002F62D4"/>
    <w:rsid w:val="002F6D60"/>
    <w:rsid w:val="0030068A"/>
    <w:rsid w:val="00301906"/>
    <w:rsid w:val="00307342"/>
    <w:rsid w:val="00312807"/>
    <w:rsid w:val="0031389B"/>
    <w:rsid w:val="0032438E"/>
    <w:rsid w:val="00325AD7"/>
    <w:rsid w:val="00327775"/>
    <w:rsid w:val="00331687"/>
    <w:rsid w:val="00331D78"/>
    <w:rsid w:val="003348CD"/>
    <w:rsid w:val="00337086"/>
    <w:rsid w:val="00351950"/>
    <w:rsid w:val="00361FB6"/>
    <w:rsid w:val="0036433A"/>
    <w:rsid w:val="003648F9"/>
    <w:rsid w:val="003701DE"/>
    <w:rsid w:val="00370569"/>
    <w:rsid w:val="00372DE7"/>
    <w:rsid w:val="003744BA"/>
    <w:rsid w:val="003764E6"/>
    <w:rsid w:val="00381D00"/>
    <w:rsid w:val="00381ECA"/>
    <w:rsid w:val="00385738"/>
    <w:rsid w:val="00392C7F"/>
    <w:rsid w:val="00395A63"/>
    <w:rsid w:val="00396EE8"/>
    <w:rsid w:val="003A0890"/>
    <w:rsid w:val="003A22F2"/>
    <w:rsid w:val="003A4B7E"/>
    <w:rsid w:val="003B44FA"/>
    <w:rsid w:val="003B4C51"/>
    <w:rsid w:val="003B715A"/>
    <w:rsid w:val="003B7BAA"/>
    <w:rsid w:val="003C1616"/>
    <w:rsid w:val="003C70CB"/>
    <w:rsid w:val="003D19D8"/>
    <w:rsid w:val="003D6A2D"/>
    <w:rsid w:val="003D7AB5"/>
    <w:rsid w:val="003E37A4"/>
    <w:rsid w:val="003E5487"/>
    <w:rsid w:val="003F051D"/>
    <w:rsid w:val="003F0635"/>
    <w:rsid w:val="003F543B"/>
    <w:rsid w:val="003F5446"/>
    <w:rsid w:val="003F70A9"/>
    <w:rsid w:val="0040232F"/>
    <w:rsid w:val="00406E7E"/>
    <w:rsid w:val="004114EC"/>
    <w:rsid w:val="0041311B"/>
    <w:rsid w:val="004177D6"/>
    <w:rsid w:val="00420495"/>
    <w:rsid w:val="004237B2"/>
    <w:rsid w:val="00431F91"/>
    <w:rsid w:val="00432421"/>
    <w:rsid w:val="00432907"/>
    <w:rsid w:val="0043352C"/>
    <w:rsid w:val="00436113"/>
    <w:rsid w:val="004407CA"/>
    <w:rsid w:val="00442993"/>
    <w:rsid w:val="00442B28"/>
    <w:rsid w:val="00447B11"/>
    <w:rsid w:val="00447FA6"/>
    <w:rsid w:val="0045033A"/>
    <w:rsid w:val="004543FB"/>
    <w:rsid w:val="00460391"/>
    <w:rsid w:val="00460CFA"/>
    <w:rsid w:val="00462091"/>
    <w:rsid w:val="004651B8"/>
    <w:rsid w:val="00465F2B"/>
    <w:rsid w:val="004676DC"/>
    <w:rsid w:val="00467C09"/>
    <w:rsid w:val="00472F6C"/>
    <w:rsid w:val="0047395A"/>
    <w:rsid w:val="00477813"/>
    <w:rsid w:val="00477DD5"/>
    <w:rsid w:val="00490BFA"/>
    <w:rsid w:val="00491011"/>
    <w:rsid w:val="004910EC"/>
    <w:rsid w:val="004935A4"/>
    <w:rsid w:val="00496A1D"/>
    <w:rsid w:val="004A0C5F"/>
    <w:rsid w:val="004A3B9F"/>
    <w:rsid w:val="004B0495"/>
    <w:rsid w:val="004B3D5A"/>
    <w:rsid w:val="004B6339"/>
    <w:rsid w:val="004B74C0"/>
    <w:rsid w:val="004D408B"/>
    <w:rsid w:val="004E3FDF"/>
    <w:rsid w:val="004E663F"/>
    <w:rsid w:val="004E6F38"/>
    <w:rsid w:val="004F13CB"/>
    <w:rsid w:val="004F49A1"/>
    <w:rsid w:val="004F5D45"/>
    <w:rsid w:val="004F6DF6"/>
    <w:rsid w:val="00501988"/>
    <w:rsid w:val="00507A8A"/>
    <w:rsid w:val="0051388F"/>
    <w:rsid w:val="00514C2C"/>
    <w:rsid w:val="005161D3"/>
    <w:rsid w:val="00522609"/>
    <w:rsid w:val="00523700"/>
    <w:rsid w:val="00523793"/>
    <w:rsid w:val="00525FA2"/>
    <w:rsid w:val="00535F7D"/>
    <w:rsid w:val="005369DE"/>
    <w:rsid w:val="00537279"/>
    <w:rsid w:val="00537733"/>
    <w:rsid w:val="00537F65"/>
    <w:rsid w:val="005423CD"/>
    <w:rsid w:val="00542CBF"/>
    <w:rsid w:val="00555D7F"/>
    <w:rsid w:val="00562FC2"/>
    <w:rsid w:val="0056424E"/>
    <w:rsid w:val="00570CCB"/>
    <w:rsid w:val="005830BD"/>
    <w:rsid w:val="005834C1"/>
    <w:rsid w:val="00583B59"/>
    <w:rsid w:val="00590125"/>
    <w:rsid w:val="005910AF"/>
    <w:rsid w:val="005928D2"/>
    <w:rsid w:val="00593A7A"/>
    <w:rsid w:val="00596584"/>
    <w:rsid w:val="005A641D"/>
    <w:rsid w:val="005A7DCA"/>
    <w:rsid w:val="005B27F8"/>
    <w:rsid w:val="005B2909"/>
    <w:rsid w:val="005B607F"/>
    <w:rsid w:val="005C0254"/>
    <w:rsid w:val="005C33A1"/>
    <w:rsid w:val="005C56CB"/>
    <w:rsid w:val="005C7408"/>
    <w:rsid w:val="005C7C41"/>
    <w:rsid w:val="005D07FA"/>
    <w:rsid w:val="005D613C"/>
    <w:rsid w:val="005E69C9"/>
    <w:rsid w:val="005F25D2"/>
    <w:rsid w:val="005F3E81"/>
    <w:rsid w:val="005F5F51"/>
    <w:rsid w:val="005F6598"/>
    <w:rsid w:val="00605758"/>
    <w:rsid w:val="0060779C"/>
    <w:rsid w:val="006129B3"/>
    <w:rsid w:val="0061528F"/>
    <w:rsid w:val="00615E3E"/>
    <w:rsid w:val="0061790A"/>
    <w:rsid w:val="006279BC"/>
    <w:rsid w:val="00632EF3"/>
    <w:rsid w:val="00633C83"/>
    <w:rsid w:val="006343F4"/>
    <w:rsid w:val="00641A50"/>
    <w:rsid w:val="00641CF4"/>
    <w:rsid w:val="0064305D"/>
    <w:rsid w:val="00644945"/>
    <w:rsid w:val="006510B6"/>
    <w:rsid w:val="0065144E"/>
    <w:rsid w:val="0065169A"/>
    <w:rsid w:val="00653D32"/>
    <w:rsid w:val="006620E6"/>
    <w:rsid w:val="00663A8D"/>
    <w:rsid w:val="00664E69"/>
    <w:rsid w:val="00665BDD"/>
    <w:rsid w:val="006754F0"/>
    <w:rsid w:val="006768B4"/>
    <w:rsid w:val="00682F88"/>
    <w:rsid w:val="006836F1"/>
    <w:rsid w:val="00683833"/>
    <w:rsid w:val="0069164B"/>
    <w:rsid w:val="0069358D"/>
    <w:rsid w:val="006A1F1E"/>
    <w:rsid w:val="006A234F"/>
    <w:rsid w:val="006A3050"/>
    <w:rsid w:val="006A6A7E"/>
    <w:rsid w:val="006A6CCD"/>
    <w:rsid w:val="006A733E"/>
    <w:rsid w:val="006A79B6"/>
    <w:rsid w:val="006B3D6B"/>
    <w:rsid w:val="006B4914"/>
    <w:rsid w:val="006B6253"/>
    <w:rsid w:val="006C4A45"/>
    <w:rsid w:val="006D02FD"/>
    <w:rsid w:val="006D0702"/>
    <w:rsid w:val="006D4A7F"/>
    <w:rsid w:val="006D5EDD"/>
    <w:rsid w:val="006D7E43"/>
    <w:rsid w:val="006E0E03"/>
    <w:rsid w:val="006E205B"/>
    <w:rsid w:val="006F092C"/>
    <w:rsid w:val="006F56DC"/>
    <w:rsid w:val="00702226"/>
    <w:rsid w:val="00703B7A"/>
    <w:rsid w:val="0071131E"/>
    <w:rsid w:val="00716329"/>
    <w:rsid w:val="00723CB7"/>
    <w:rsid w:val="007256F8"/>
    <w:rsid w:val="00730E94"/>
    <w:rsid w:val="00733940"/>
    <w:rsid w:val="00733FE6"/>
    <w:rsid w:val="0073517D"/>
    <w:rsid w:val="007411A4"/>
    <w:rsid w:val="00744123"/>
    <w:rsid w:val="007449A4"/>
    <w:rsid w:val="00745426"/>
    <w:rsid w:val="00755AE7"/>
    <w:rsid w:val="00756D84"/>
    <w:rsid w:val="00762A88"/>
    <w:rsid w:val="00766C7C"/>
    <w:rsid w:val="00766F04"/>
    <w:rsid w:val="00767183"/>
    <w:rsid w:val="00767193"/>
    <w:rsid w:val="00767A62"/>
    <w:rsid w:val="00775044"/>
    <w:rsid w:val="007753F5"/>
    <w:rsid w:val="00777E32"/>
    <w:rsid w:val="00784220"/>
    <w:rsid w:val="00791030"/>
    <w:rsid w:val="007913AA"/>
    <w:rsid w:val="00793E1C"/>
    <w:rsid w:val="00795C3E"/>
    <w:rsid w:val="007A1BD4"/>
    <w:rsid w:val="007B0D46"/>
    <w:rsid w:val="007B790B"/>
    <w:rsid w:val="007C0245"/>
    <w:rsid w:val="007D55EB"/>
    <w:rsid w:val="007D6405"/>
    <w:rsid w:val="007E2065"/>
    <w:rsid w:val="007E455F"/>
    <w:rsid w:val="007F3594"/>
    <w:rsid w:val="007F519B"/>
    <w:rsid w:val="00800AAB"/>
    <w:rsid w:val="0080141B"/>
    <w:rsid w:val="008047E3"/>
    <w:rsid w:val="008167A2"/>
    <w:rsid w:val="00824207"/>
    <w:rsid w:val="008243B2"/>
    <w:rsid w:val="00831FA7"/>
    <w:rsid w:val="0084082C"/>
    <w:rsid w:val="00850077"/>
    <w:rsid w:val="008508AD"/>
    <w:rsid w:val="00851EF0"/>
    <w:rsid w:val="00852844"/>
    <w:rsid w:val="00852A20"/>
    <w:rsid w:val="00854B53"/>
    <w:rsid w:val="0085653A"/>
    <w:rsid w:val="00866A99"/>
    <w:rsid w:val="0087489C"/>
    <w:rsid w:val="00874D3B"/>
    <w:rsid w:val="0087768F"/>
    <w:rsid w:val="008848F9"/>
    <w:rsid w:val="00891F0D"/>
    <w:rsid w:val="008A1946"/>
    <w:rsid w:val="008A5392"/>
    <w:rsid w:val="008B18D1"/>
    <w:rsid w:val="008B2426"/>
    <w:rsid w:val="008C0D99"/>
    <w:rsid w:val="008C3BEA"/>
    <w:rsid w:val="008C3C1B"/>
    <w:rsid w:val="008C59D4"/>
    <w:rsid w:val="008D00D3"/>
    <w:rsid w:val="008D1B96"/>
    <w:rsid w:val="008D2B4E"/>
    <w:rsid w:val="008D2E9A"/>
    <w:rsid w:val="008D50D7"/>
    <w:rsid w:val="008D6981"/>
    <w:rsid w:val="008D6A51"/>
    <w:rsid w:val="008D7306"/>
    <w:rsid w:val="008E223C"/>
    <w:rsid w:val="008E4C9D"/>
    <w:rsid w:val="008E79CF"/>
    <w:rsid w:val="008E7F44"/>
    <w:rsid w:val="008F145D"/>
    <w:rsid w:val="008F2B0F"/>
    <w:rsid w:val="008F3D00"/>
    <w:rsid w:val="008F5927"/>
    <w:rsid w:val="008F5AD6"/>
    <w:rsid w:val="008F73B2"/>
    <w:rsid w:val="009010DC"/>
    <w:rsid w:val="009031B6"/>
    <w:rsid w:val="009048CD"/>
    <w:rsid w:val="00906B9D"/>
    <w:rsid w:val="00906F98"/>
    <w:rsid w:val="00910A75"/>
    <w:rsid w:val="0091328D"/>
    <w:rsid w:val="00913674"/>
    <w:rsid w:val="0091431F"/>
    <w:rsid w:val="00915D4A"/>
    <w:rsid w:val="0092137C"/>
    <w:rsid w:val="00921E91"/>
    <w:rsid w:val="00922566"/>
    <w:rsid w:val="009225A7"/>
    <w:rsid w:val="00923D5F"/>
    <w:rsid w:val="009353C2"/>
    <w:rsid w:val="009447F5"/>
    <w:rsid w:val="00954727"/>
    <w:rsid w:val="00956266"/>
    <w:rsid w:val="0096321C"/>
    <w:rsid w:val="009716D9"/>
    <w:rsid w:val="00972530"/>
    <w:rsid w:val="00972EBD"/>
    <w:rsid w:val="009754BC"/>
    <w:rsid w:val="0097757C"/>
    <w:rsid w:val="009816D3"/>
    <w:rsid w:val="00983335"/>
    <w:rsid w:val="00984905"/>
    <w:rsid w:val="0099565C"/>
    <w:rsid w:val="009A06AE"/>
    <w:rsid w:val="009A088F"/>
    <w:rsid w:val="009A2CA6"/>
    <w:rsid w:val="009A330B"/>
    <w:rsid w:val="009A466C"/>
    <w:rsid w:val="009B054D"/>
    <w:rsid w:val="009B0684"/>
    <w:rsid w:val="009B36B8"/>
    <w:rsid w:val="009C1AA8"/>
    <w:rsid w:val="009C4BA1"/>
    <w:rsid w:val="009C7A51"/>
    <w:rsid w:val="009C7FE5"/>
    <w:rsid w:val="009D1089"/>
    <w:rsid w:val="009D5169"/>
    <w:rsid w:val="009D598C"/>
    <w:rsid w:val="009E0008"/>
    <w:rsid w:val="009E1613"/>
    <w:rsid w:val="009F778A"/>
    <w:rsid w:val="009F791B"/>
    <w:rsid w:val="00A00501"/>
    <w:rsid w:val="00A123F5"/>
    <w:rsid w:val="00A14097"/>
    <w:rsid w:val="00A17E47"/>
    <w:rsid w:val="00A21D2B"/>
    <w:rsid w:val="00A27EA8"/>
    <w:rsid w:val="00A367E1"/>
    <w:rsid w:val="00A50160"/>
    <w:rsid w:val="00A551BE"/>
    <w:rsid w:val="00A64518"/>
    <w:rsid w:val="00A71A6D"/>
    <w:rsid w:val="00A71ADB"/>
    <w:rsid w:val="00A72246"/>
    <w:rsid w:val="00A77A61"/>
    <w:rsid w:val="00A77B74"/>
    <w:rsid w:val="00A96D5C"/>
    <w:rsid w:val="00AA7D42"/>
    <w:rsid w:val="00AA7FFE"/>
    <w:rsid w:val="00AB0452"/>
    <w:rsid w:val="00AB1BF5"/>
    <w:rsid w:val="00AB2DCC"/>
    <w:rsid w:val="00AB4090"/>
    <w:rsid w:val="00AC15FD"/>
    <w:rsid w:val="00AC43F6"/>
    <w:rsid w:val="00AC5EA3"/>
    <w:rsid w:val="00AE09B8"/>
    <w:rsid w:val="00AE2FA1"/>
    <w:rsid w:val="00AE6285"/>
    <w:rsid w:val="00AF07A1"/>
    <w:rsid w:val="00AF13BC"/>
    <w:rsid w:val="00AF6239"/>
    <w:rsid w:val="00B04F8F"/>
    <w:rsid w:val="00B12056"/>
    <w:rsid w:val="00B167F6"/>
    <w:rsid w:val="00B16A08"/>
    <w:rsid w:val="00B20F4E"/>
    <w:rsid w:val="00B20FCD"/>
    <w:rsid w:val="00B2255C"/>
    <w:rsid w:val="00B31ACF"/>
    <w:rsid w:val="00B33274"/>
    <w:rsid w:val="00B369C3"/>
    <w:rsid w:val="00B423D1"/>
    <w:rsid w:val="00B4411C"/>
    <w:rsid w:val="00B45D1F"/>
    <w:rsid w:val="00B47E6A"/>
    <w:rsid w:val="00B50B62"/>
    <w:rsid w:val="00B53402"/>
    <w:rsid w:val="00B60A4E"/>
    <w:rsid w:val="00B63FE1"/>
    <w:rsid w:val="00B668BD"/>
    <w:rsid w:val="00B669F7"/>
    <w:rsid w:val="00B66C69"/>
    <w:rsid w:val="00B7062F"/>
    <w:rsid w:val="00B7091D"/>
    <w:rsid w:val="00B74155"/>
    <w:rsid w:val="00B75DEC"/>
    <w:rsid w:val="00B760EC"/>
    <w:rsid w:val="00B81817"/>
    <w:rsid w:val="00B82B94"/>
    <w:rsid w:val="00B867B0"/>
    <w:rsid w:val="00B90FD1"/>
    <w:rsid w:val="00B926E3"/>
    <w:rsid w:val="00B92A96"/>
    <w:rsid w:val="00B941C1"/>
    <w:rsid w:val="00B94335"/>
    <w:rsid w:val="00B9502E"/>
    <w:rsid w:val="00B95165"/>
    <w:rsid w:val="00B95CC2"/>
    <w:rsid w:val="00BA125C"/>
    <w:rsid w:val="00BA6192"/>
    <w:rsid w:val="00BC360D"/>
    <w:rsid w:val="00BC4696"/>
    <w:rsid w:val="00BC537F"/>
    <w:rsid w:val="00BD1882"/>
    <w:rsid w:val="00BD45B6"/>
    <w:rsid w:val="00BD6256"/>
    <w:rsid w:val="00BE3F8E"/>
    <w:rsid w:val="00BE5736"/>
    <w:rsid w:val="00BE57D4"/>
    <w:rsid w:val="00BE6E6C"/>
    <w:rsid w:val="00BE71E5"/>
    <w:rsid w:val="00BE78A0"/>
    <w:rsid w:val="00BF009B"/>
    <w:rsid w:val="00BF1B11"/>
    <w:rsid w:val="00BF2ED0"/>
    <w:rsid w:val="00BF4771"/>
    <w:rsid w:val="00BF668A"/>
    <w:rsid w:val="00C0294F"/>
    <w:rsid w:val="00C049C6"/>
    <w:rsid w:val="00C14DC4"/>
    <w:rsid w:val="00C22B8B"/>
    <w:rsid w:val="00C24762"/>
    <w:rsid w:val="00C25147"/>
    <w:rsid w:val="00C308B0"/>
    <w:rsid w:val="00C31B0D"/>
    <w:rsid w:val="00C33965"/>
    <w:rsid w:val="00C40FDA"/>
    <w:rsid w:val="00C50E31"/>
    <w:rsid w:val="00C52A18"/>
    <w:rsid w:val="00C52C4D"/>
    <w:rsid w:val="00C53486"/>
    <w:rsid w:val="00C5465E"/>
    <w:rsid w:val="00C54C63"/>
    <w:rsid w:val="00C6273B"/>
    <w:rsid w:val="00C67615"/>
    <w:rsid w:val="00C70550"/>
    <w:rsid w:val="00C70BC3"/>
    <w:rsid w:val="00C82646"/>
    <w:rsid w:val="00C90E77"/>
    <w:rsid w:val="00C90F7E"/>
    <w:rsid w:val="00C93397"/>
    <w:rsid w:val="00C97D6B"/>
    <w:rsid w:val="00CA0690"/>
    <w:rsid w:val="00CA2338"/>
    <w:rsid w:val="00CA3899"/>
    <w:rsid w:val="00CA4E93"/>
    <w:rsid w:val="00CB1AB0"/>
    <w:rsid w:val="00CB4016"/>
    <w:rsid w:val="00CB5ED5"/>
    <w:rsid w:val="00CB6DB9"/>
    <w:rsid w:val="00CB7A49"/>
    <w:rsid w:val="00CB7D8D"/>
    <w:rsid w:val="00CC1037"/>
    <w:rsid w:val="00CC1B0F"/>
    <w:rsid w:val="00CC26F5"/>
    <w:rsid w:val="00CC3828"/>
    <w:rsid w:val="00CC3DBD"/>
    <w:rsid w:val="00CC46C6"/>
    <w:rsid w:val="00CD089B"/>
    <w:rsid w:val="00CD3BD3"/>
    <w:rsid w:val="00CE2D03"/>
    <w:rsid w:val="00CE30A7"/>
    <w:rsid w:val="00CE56D7"/>
    <w:rsid w:val="00CE5745"/>
    <w:rsid w:val="00D01A32"/>
    <w:rsid w:val="00D023C5"/>
    <w:rsid w:val="00D024C4"/>
    <w:rsid w:val="00D02719"/>
    <w:rsid w:val="00D04A4D"/>
    <w:rsid w:val="00D04EC9"/>
    <w:rsid w:val="00D0738C"/>
    <w:rsid w:val="00D10441"/>
    <w:rsid w:val="00D114FA"/>
    <w:rsid w:val="00D16395"/>
    <w:rsid w:val="00D20F6A"/>
    <w:rsid w:val="00D2252A"/>
    <w:rsid w:val="00D24630"/>
    <w:rsid w:val="00D26145"/>
    <w:rsid w:val="00D3358F"/>
    <w:rsid w:val="00D33B71"/>
    <w:rsid w:val="00D34902"/>
    <w:rsid w:val="00D40508"/>
    <w:rsid w:val="00D43E6D"/>
    <w:rsid w:val="00D464A1"/>
    <w:rsid w:val="00D50BBB"/>
    <w:rsid w:val="00D52BCD"/>
    <w:rsid w:val="00D56360"/>
    <w:rsid w:val="00D5703F"/>
    <w:rsid w:val="00D61B08"/>
    <w:rsid w:val="00D63E20"/>
    <w:rsid w:val="00D64BF5"/>
    <w:rsid w:val="00D64E95"/>
    <w:rsid w:val="00D66931"/>
    <w:rsid w:val="00D71D65"/>
    <w:rsid w:val="00D73651"/>
    <w:rsid w:val="00D73DFD"/>
    <w:rsid w:val="00D90CCB"/>
    <w:rsid w:val="00D9263F"/>
    <w:rsid w:val="00D96D30"/>
    <w:rsid w:val="00DA00EB"/>
    <w:rsid w:val="00DA07FA"/>
    <w:rsid w:val="00DA0A2F"/>
    <w:rsid w:val="00DA5D9E"/>
    <w:rsid w:val="00DA5FE9"/>
    <w:rsid w:val="00DA6CB1"/>
    <w:rsid w:val="00DB4ABE"/>
    <w:rsid w:val="00DC6B5A"/>
    <w:rsid w:val="00DE0EE7"/>
    <w:rsid w:val="00DE4161"/>
    <w:rsid w:val="00DE52C4"/>
    <w:rsid w:val="00DF3DF0"/>
    <w:rsid w:val="00DF562B"/>
    <w:rsid w:val="00DF5D15"/>
    <w:rsid w:val="00DF652C"/>
    <w:rsid w:val="00DF7EFF"/>
    <w:rsid w:val="00E00111"/>
    <w:rsid w:val="00E011E9"/>
    <w:rsid w:val="00E02811"/>
    <w:rsid w:val="00E066F1"/>
    <w:rsid w:val="00E06EFC"/>
    <w:rsid w:val="00E123F7"/>
    <w:rsid w:val="00E13DA0"/>
    <w:rsid w:val="00E218FD"/>
    <w:rsid w:val="00E23EF3"/>
    <w:rsid w:val="00E242B0"/>
    <w:rsid w:val="00E254F8"/>
    <w:rsid w:val="00E27836"/>
    <w:rsid w:val="00E31E20"/>
    <w:rsid w:val="00E35810"/>
    <w:rsid w:val="00E36AF8"/>
    <w:rsid w:val="00E375FC"/>
    <w:rsid w:val="00E37700"/>
    <w:rsid w:val="00E405A4"/>
    <w:rsid w:val="00E405AF"/>
    <w:rsid w:val="00E557A1"/>
    <w:rsid w:val="00E5790E"/>
    <w:rsid w:val="00E62471"/>
    <w:rsid w:val="00E63BF9"/>
    <w:rsid w:val="00E66DC5"/>
    <w:rsid w:val="00E724EB"/>
    <w:rsid w:val="00E7285C"/>
    <w:rsid w:val="00E80A16"/>
    <w:rsid w:val="00E823F6"/>
    <w:rsid w:val="00E859E2"/>
    <w:rsid w:val="00E91525"/>
    <w:rsid w:val="00E92503"/>
    <w:rsid w:val="00E94A12"/>
    <w:rsid w:val="00EA5863"/>
    <w:rsid w:val="00EB1D7B"/>
    <w:rsid w:val="00EB4317"/>
    <w:rsid w:val="00EC324E"/>
    <w:rsid w:val="00EC7893"/>
    <w:rsid w:val="00EE4121"/>
    <w:rsid w:val="00EE74FC"/>
    <w:rsid w:val="00EF617F"/>
    <w:rsid w:val="00F04BE3"/>
    <w:rsid w:val="00F06FDD"/>
    <w:rsid w:val="00F1660B"/>
    <w:rsid w:val="00F23CEE"/>
    <w:rsid w:val="00F23D0F"/>
    <w:rsid w:val="00F26D01"/>
    <w:rsid w:val="00F30884"/>
    <w:rsid w:val="00F31163"/>
    <w:rsid w:val="00F31326"/>
    <w:rsid w:val="00F336C0"/>
    <w:rsid w:val="00F401CA"/>
    <w:rsid w:val="00F414D3"/>
    <w:rsid w:val="00F42F7B"/>
    <w:rsid w:val="00F44291"/>
    <w:rsid w:val="00F4580A"/>
    <w:rsid w:val="00F46209"/>
    <w:rsid w:val="00F554F6"/>
    <w:rsid w:val="00F555EB"/>
    <w:rsid w:val="00F56023"/>
    <w:rsid w:val="00F56135"/>
    <w:rsid w:val="00F56E74"/>
    <w:rsid w:val="00F64B6D"/>
    <w:rsid w:val="00F64CD8"/>
    <w:rsid w:val="00F65938"/>
    <w:rsid w:val="00F65A94"/>
    <w:rsid w:val="00F76527"/>
    <w:rsid w:val="00F8024E"/>
    <w:rsid w:val="00F84B03"/>
    <w:rsid w:val="00FA1060"/>
    <w:rsid w:val="00FA2E29"/>
    <w:rsid w:val="00FA3599"/>
    <w:rsid w:val="00FA4334"/>
    <w:rsid w:val="00FB47B0"/>
    <w:rsid w:val="00FB54C7"/>
    <w:rsid w:val="00FB5CC3"/>
    <w:rsid w:val="00FC0B23"/>
    <w:rsid w:val="00FC11C6"/>
    <w:rsid w:val="00FC3944"/>
    <w:rsid w:val="00FC4FBD"/>
    <w:rsid w:val="00FD1670"/>
    <w:rsid w:val="00FD1FFD"/>
    <w:rsid w:val="00FD5F47"/>
    <w:rsid w:val="00FD6AFB"/>
    <w:rsid w:val="00FE0F45"/>
    <w:rsid w:val="00FE2CA4"/>
    <w:rsid w:val="00FF796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531AD"/>
  <w15:docId w15:val="{7680709B-C073-4335-A4A5-B71FBFC3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BE4"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F3BE4"/>
    <w:pPr>
      <w:keepNext/>
      <w:jc w:val="both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F3BE4"/>
    <w:pPr>
      <w:keepNext/>
      <w:jc w:val="both"/>
      <w:outlineLvl w:val="1"/>
    </w:pPr>
    <w:rPr>
      <w:u w:val="singl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F3BE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1133"/>
      <w:jc w:val="both"/>
      <w:outlineLvl w:val="2"/>
    </w:pPr>
    <w:rPr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F3BE4"/>
    <w:pPr>
      <w:keepNext/>
      <w:outlineLvl w:val="3"/>
    </w:pPr>
    <w:rPr>
      <w:b/>
      <w:bCs/>
      <w:noProof/>
      <w:lang w:val="en-US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0F3BE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1133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F3BE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67" w:right="1133"/>
      <w:jc w:val="both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F3BE4"/>
    <w:pPr>
      <w:keepNext/>
      <w:ind w:right="566"/>
      <w:outlineLvl w:val="6"/>
    </w:pPr>
    <w:rPr>
      <w:u w:val="singl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F3BE4"/>
    <w:pPr>
      <w:keepNext/>
      <w:pBdr>
        <w:top w:val="single" w:sz="6" w:space="6" w:color="auto"/>
        <w:left w:val="single" w:sz="6" w:space="0" w:color="auto"/>
        <w:bottom w:val="single" w:sz="6" w:space="12" w:color="auto"/>
        <w:right w:val="single" w:sz="6" w:space="0" w:color="auto"/>
      </w:pBdr>
      <w:jc w:val="center"/>
      <w:outlineLvl w:val="7"/>
    </w:pPr>
    <w:rPr>
      <w:b/>
      <w:bCs/>
      <w:noProof/>
      <w:sz w:val="36"/>
      <w:szCs w:val="36"/>
      <w:lang w:val="en-US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F3BE4"/>
    <w:pPr>
      <w:keepNext/>
      <w:ind w:left="720"/>
      <w:jc w:val="center"/>
      <w:outlineLvl w:val="8"/>
    </w:pPr>
    <w:rPr>
      <w:b/>
      <w:bCs/>
      <w:noProof/>
      <w:sz w:val="36"/>
      <w:szCs w:val="3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3BE4"/>
    <w:rPr>
      <w:rFonts w:ascii="Cambria" w:eastAsia="SimSun" w:hAnsi="Cambria" w:cs="Times New Roman"/>
      <w:b/>
      <w:bCs/>
      <w:kern w:val="32"/>
      <w:sz w:val="32"/>
      <w:szCs w:val="32"/>
      <w:lang w:val="fi-FI" w:eastAsia="fi-FI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3BE4"/>
    <w:rPr>
      <w:rFonts w:ascii="Cambria" w:eastAsia="SimSun" w:hAnsi="Cambria" w:cs="Times New Roman"/>
      <w:b/>
      <w:bCs/>
      <w:i/>
      <w:iCs/>
      <w:sz w:val="28"/>
      <w:szCs w:val="28"/>
      <w:lang w:val="fi-FI" w:eastAsia="fi-F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3BE4"/>
    <w:rPr>
      <w:rFonts w:ascii="Cambria" w:eastAsia="SimSun" w:hAnsi="Cambria" w:cs="Times New Roman"/>
      <w:b/>
      <w:bCs/>
      <w:sz w:val="26"/>
      <w:szCs w:val="26"/>
      <w:lang w:val="fi-FI" w:eastAsia="fi-FI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3BE4"/>
    <w:rPr>
      <w:rFonts w:ascii="Calibri" w:eastAsia="SimSun" w:hAnsi="Calibri" w:cs="Times New Roman"/>
      <w:b/>
      <w:bCs/>
      <w:sz w:val="28"/>
      <w:szCs w:val="28"/>
      <w:lang w:val="fi-FI" w:eastAsia="fi-F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3BE4"/>
    <w:rPr>
      <w:rFonts w:ascii="Calibri" w:eastAsia="SimSun" w:hAnsi="Calibri" w:cs="Times New Roman"/>
      <w:b/>
      <w:bCs/>
      <w:i/>
      <w:iCs/>
      <w:sz w:val="26"/>
      <w:szCs w:val="26"/>
      <w:lang w:val="fi-FI" w:eastAsia="fi-F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3BE4"/>
    <w:rPr>
      <w:rFonts w:ascii="Calibri" w:eastAsia="SimSun" w:hAnsi="Calibri" w:cs="Times New Roman"/>
      <w:b/>
      <w:bCs/>
      <w:lang w:val="fi-FI" w:eastAsia="fi-F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3BE4"/>
    <w:rPr>
      <w:rFonts w:ascii="Calibri" w:eastAsia="SimSun" w:hAnsi="Calibri" w:cs="Times New Roman"/>
      <w:sz w:val="24"/>
      <w:szCs w:val="24"/>
      <w:lang w:val="fi-FI" w:eastAsia="fi-FI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3BE4"/>
    <w:rPr>
      <w:rFonts w:ascii="Calibri" w:eastAsia="SimSun" w:hAnsi="Calibri" w:cs="Times New Roman"/>
      <w:i/>
      <w:iCs/>
      <w:sz w:val="24"/>
      <w:szCs w:val="24"/>
      <w:lang w:val="fi-FI" w:eastAsia="fi-F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3BE4"/>
    <w:rPr>
      <w:rFonts w:ascii="Cambria" w:eastAsia="SimSun" w:hAnsi="Cambria" w:cs="Times New Roman"/>
      <w:lang w:val="fi-FI" w:eastAsia="fi-FI"/>
    </w:rPr>
  </w:style>
  <w:style w:type="paragraph" w:styleId="Textkrper">
    <w:name w:val="Body Text"/>
    <w:basedOn w:val="Standard"/>
    <w:link w:val="TextkrperZchn"/>
    <w:uiPriority w:val="99"/>
    <w:rsid w:val="000F3BE4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F3BE4"/>
    <w:rPr>
      <w:sz w:val="24"/>
      <w:szCs w:val="24"/>
      <w:lang w:val="fi-FI" w:eastAsia="fi-FI"/>
    </w:rPr>
  </w:style>
  <w:style w:type="paragraph" w:styleId="Textkrper2">
    <w:name w:val="Body Text 2"/>
    <w:basedOn w:val="Standard"/>
    <w:link w:val="Textkrper2Zchn"/>
    <w:uiPriority w:val="99"/>
    <w:rsid w:val="000F3BE4"/>
    <w:rPr>
      <w:b/>
      <w:bCs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F3BE4"/>
    <w:rPr>
      <w:sz w:val="24"/>
      <w:szCs w:val="24"/>
      <w:lang w:val="fi-FI" w:eastAsia="fi-FI"/>
    </w:rPr>
  </w:style>
  <w:style w:type="paragraph" w:styleId="Blocktext">
    <w:name w:val="Block Text"/>
    <w:basedOn w:val="Standard"/>
    <w:uiPriority w:val="99"/>
    <w:rsid w:val="000F3BE4"/>
    <w:pPr>
      <w:ind w:left="426" w:right="991"/>
      <w:jc w:val="both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0F3BE4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3BE4"/>
    <w:rPr>
      <w:sz w:val="24"/>
      <w:szCs w:val="24"/>
      <w:lang w:val="fi-FI" w:eastAsia="fi-FI"/>
    </w:rPr>
  </w:style>
  <w:style w:type="character" w:styleId="Seitenzahl">
    <w:name w:val="page number"/>
    <w:basedOn w:val="Absatz-Standardschriftart"/>
    <w:uiPriority w:val="99"/>
    <w:rsid w:val="000F3BE4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0F3BE4"/>
    <w:pPr>
      <w:ind w:right="567"/>
    </w:p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F3BE4"/>
    <w:rPr>
      <w:sz w:val="16"/>
      <w:szCs w:val="16"/>
      <w:lang w:val="fi-FI" w:eastAsia="fi-FI"/>
    </w:rPr>
  </w:style>
  <w:style w:type="character" w:styleId="Hyperlink">
    <w:name w:val="Hyperlink"/>
    <w:basedOn w:val="Absatz-Standardschriftart"/>
    <w:uiPriority w:val="99"/>
    <w:rsid w:val="000F3BE4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F3BE4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BE4"/>
    <w:rPr>
      <w:sz w:val="24"/>
      <w:szCs w:val="24"/>
      <w:lang w:val="fi-FI" w:eastAsia="fi-FI"/>
    </w:rPr>
  </w:style>
  <w:style w:type="paragraph" w:styleId="Textkrper-Einzug2">
    <w:name w:val="Body Text Indent 2"/>
    <w:basedOn w:val="Standard"/>
    <w:link w:val="Textkrper-Einzug2Zchn"/>
    <w:uiPriority w:val="99"/>
    <w:rsid w:val="000F3BE4"/>
    <w:pPr>
      <w:tabs>
        <w:tab w:val="left" w:pos="426"/>
      </w:tabs>
      <w:ind w:left="360"/>
      <w:jc w:val="both"/>
    </w:pPr>
    <w:rPr>
      <w:lang w:val="en-GB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F3BE4"/>
    <w:rPr>
      <w:sz w:val="24"/>
      <w:szCs w:val="24"/>
      <w:lang w:val="fi-FI" w:eastAsia="fi-FI"/>
    </w:rPr>
  </w:style>
  <w:style w:type="paragraph" w:styleId="Endnotentext">
    <w:name w:val="endnote text"/>
    <w:basedOn w:val="Standard"/>
    <w:link w:val="EndnotentextZchn"/>
    <w:uiPriority w:val="99"/>
    <w:semiHidden/>
    <w:rsid w:val="000F3BE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F3BE4"/>
    <w:rPr>
      <w:sz w:val="20"/>
      <w:szCs w:val="20"/>
      <w:lang w:val="fi-FI" w:eastAsia="fi-FI"/>
    </w:rPr>
  </w:style>
  <w:style w:type="paragraph" w:styleId="Textkrper-Einzug3">
    <w:name w:val="Body Text Indent 3"/>
    <w:basedOn w:val="Standard"/>
    <w:link w:val="Textkrper-Einzug3Zchn"/>
    <w:uiPriority w:val="99"/>
    <w:rsid w:val="000F3BE4"/>
    <w:pPr>
      <w:tabs>
        <w:tab w:val="left" w:pos="426"/>
      </w:tabs>
      <w:ind w:left="360" w:hanging="360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F3BE4"/>
    <w:rPr>
      <w:sz w:val="16"/>
      <w:szCs w:val="16"/>
      <w:lang w:val="fi-FI" w:eastAsia="fi-FI"/>
    </w:rPr>
  </w:style>
  <w:style w:type="character" w:styleId="BesuchterLink">
    <w:name w:val="FollowedHyperlink"/>
    <w:basedOn w:val="Absatz-Standardschriftart"/>
    <w:uiPriority w:val="99"/>
    <w:rsid w:val="000F3BE4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2A6A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E4"/>
    <w:rPr>
      <w:rFonts w:ascii="Tahoma" w:hAnsi="Tahoma" w:cs="Tahoma"/>
      <w:sz w:val="16"/>
      <w:szCs w:val="16"/>
      <w:lang w:val="fi-FI" w:eastAsia="fi-F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D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3DF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3DF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D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DFD"/>
    <w:rPr>
      <w:b/>
      <w:bCs/>
    </w:rPr>
  </w:style>
  <w:style w:type="paragraph" w:styleId="berarbeitung">
    <w:name w:val="Revision"/>
    <w:hidden/>
    <w:uiPriority w:val="99"/>
    <w:semiHidden/>
    <w:rsid w:val="002F226F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0452"/>
    <w:pPr>
      <w:autoSpaceDE/>
      <w:autoSpaceDN/>
      <w:spacing w:before="100" w:beforeAutospacing="1" w:after="100" w:afterAutospacing="1"/>
    </w:pPr>
    <w:rPr>
      <w:lang w:val="en-US" w:eastAsia="en-US"/>
    </w:rPr>
  </w:style>
  <w:style w:type="paragraph" w:styleId="Listenabsatz">
    <w:name w:val="List Paragraph"/>
    <w:basedOn w:val="Standard"/>
    <w:uiPriority w:val="34"/>
    <w:qFormat/>
    <w:rsid w:val="00E375F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45B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91EC7"/>
    <w:rPr>
      <w:color w:val="808080"/>
    </w:rPr>
  </w:style>
  <w:style w:type="character" w:styleId="Fett">
    <w:name w:val="Strong"/>
    <w:basedOn w:val="Absatz-Standardschriftart"/>
    <w:uiPriority w:val="22"/>
    <w:qFormat/>
    <w:rsid w:val="00A3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etosuoja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36153-6399-481f-92f7-710d526157b0">
      <Terms xmlns="http://schemas.microsoft.com/office/infopath/2007/PartnerControls"/>
    </lcf76f155ced4ddcb4097134ff3c332f>
    <TaxCatchAll xmlns="902ca754-0be9-43b2-a3cb-bbe2cf47c5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6471B0859DE48AEBE351FFB828DE0" ma:contentTypeVersion="11" ma:contentTypeDescription="Create a new document." ma:contentTypeScope="" ma:versionID="829cb17f1b4813b4d372573b716560d5">
  <xsd:schema xmlns:xsd="http://www.w3.org/2001/XMLSchema" xmlns:xs="http://www.w3.org/2001/XMLSchema" xmlns:p="http://schemas.microsoft.com/office/2006/metadata/properties" xmlns:ns2="7ce36153-6399-481f-92f7-710d526157b0" xmlns:ns3="902ca754-0be9-43b2-a3cb-bbe2cf47c530" targetNamespace="http://schemas.microsoft.com/office/2006/metadata/properties" ma:root="true" ma:fieldsID="fec534e91e8ebe7c65552103409a8c1c" ns2:_="" ns3:_="">
    <xsd:import namespace="7ce36153-6399-481f-92f7-710d526157b0"/>
    <xsd:import namespace="902ca754-0be9-43b2-a3cb-bbe2cf47c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6153-6399-481f-92f7-710d52615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2db7c0-5945-450d-92e5-b0320f54a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a754-0be9-43b2-a3cb-bbe2cf47c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158d9c-8062-48fd-b278-7731ec8d7725}" ma:internalName="TaxCatchAll" ma:showField="CatchAllData" ma:web="902ca754-0be9-43b2-a3cb-bbe2cf47c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CE88A-ED8F-4B7A-B028-F5878E55697A}">
  <ds:schemaRefs>
    <ds:schemaRef ds:uri="http://schemas.microsoft.com/office/2006/metadata/properties"/>
    <ds:schemaRef ds:uri="http://schemas.microsoft.com/office/infopath/2007/PartnerControls"/>
    <ds:schemaRef ds:uri="7ce36153-6399-481f-92f7-710d526157b0"/>
    <ds:schemaRef ds:uri="902ca754-0be9-43b2-a3cb-bbe2cf47c530"/>
  </ds:schemaRefs>
</ds:datastoreItem>
</file>

<file path=customXml/itemProps2.xml><?xml version="1.0" encoding="utf-8"?>
<ds:datastoreItem xmlns:ds="http://schemas.openxmlformats.org/officeDocument/2006/customXml" ds:itemID="{DA9A862C-157B-4BE5-A3CC-BB58D4C75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400F-B6C4-4C06-B8CA-EDB5334E3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0C304-E940-472A-83C1-D33DAE13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36153-6399-481f-92f7-710d526157b0"/>
    <ds:schemaRef ds:uri="902ca754-0be9-43b2-a3cb-bbe2cf47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1930</Words>
  <Characters>12165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Register notification</vt:lpstr>
      <vt:lpstr>Register notification</vt:lpstr>
    </vt:vector>
  </TitlesOfParts>
  <Company>OIKEUSMINISTERIÖ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notification</dc:title>
  <dc:creator>Lankinen Hanna</dc:creator>
  <cp:lastModifiedBy>Petra Techritz</cp:lastModifiedBy>
  <cp:revision>4</cp:revision>
  <cp:lastPrinted>2018-03-09T11:46:00Z</cp:lastPrinted>
  <dcterms:created xsi:type="dcterms:W3CDTF">2025-03-18T13:42:00Z</dcterms:created>
  <dcterms:modified xsi:type="dcterms:W3CDTF">2025-03-18T16:43:00Z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0x0101007426471B0859DE48AEBE351FFB828DE0</vt:lpwstr>
  </property>
  <property fmtid="{D5CDD505-2E9C-101B-9397-08002B2CF9AE}" pid="3" name="URL">
    <vt:lpwstr/>
  </property>
  <property fmtid="{D5CDD505-2E9C-101B-9397-08002B2CF9AE}" pid="4" name="TemplateUrl">
    <vt:lpwstr/>
  </property>
  <property fmtid="{D5CDD505-2E9C-101B-9397-08002B2CF9AE}" pid="5" name="Order">
    <vt:r8>30700</vt:r8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itle2">
    <vt:lpwstr>CRM customer relationship</vt:lpwstr>
  </property>
  <property fmtid="{D5CDD505-2E9C-101B-9397-08002B2CF9AE}" pid="10" name="Title1">
    <vt:lpwstr>Tietosuojaseloste</vt:lpwstr>
  </property>
</Properties>
</file>